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0807" w:rsidRDefault="00630807" w:rsidP="00137BE8">
      <w:pPr>
        <w:jc w:val="center"/>
        <w:rPr>
          <w:sz w:val="52"/>
          <w:szCs w:val="52"/>
        </w:rPr>
      </w:pPr>
    </w:p>
    <w:p w:rsidR="00137BE8" w:rsidRPr="00630807" w:rsidRDefault="00137BE8" w:rsidP="00137BE8">
      <w:pPr>
        <w:jc w:val="center"/>
        <w:rPr>
          <w:sz w:val="52"/>
          <w:szCs w:val="52"/>
        </w:rPr>
      </w:pPr>
      <w:r w:rsidRPr="00630807">
        <w:rPr>
          <w:sz w:val="52"/>
          <w:szCs w:val="52"/>
        </w:rPr>
        <w:t>Liceo Scientifico Copernico</w:t>
      </w:r>
    </w:p>
    <w:p w:rsidR="00137BE8" w:rsidRPr="00586958" w:rsidRDefault="00137BE8" w:rsidP="00137BE8">
      <w:pPr>
        <w:rPr>
          <w:sz w:val="32"/>
          <w:szCs w:val="32"/>
        </w:rPr>
      </w:pPr>
    </w:p>
    <w:p w:rsidR="00AF6F37" w:rsidRPr="00AF6F37" w:rsidRDefault="00D068D6" w:rsidP="00AF6F37">
      <w:pPr>
        <w:pStyle w:val="Titolo"/>
        <w:spacing w:after="0"/>
        <w:jc w:val="center"/>
        <w:rPr>
          <w:b/>
          <w:i/>
          <w:sz w:val="72"/>
          <w:szCs w:val="72"/>
        </w:rPr>
      </w:pPr>
      <w:r w:rsidRPr="00AF6F37">
        <w:rPr>
          <w:b/>
          <w:i/>
          <w:sz w:val="72"/>
          <w:szCs w:val="72"/>
        </w:rPr>
        <w:t>s p i e g h i a m o</w:t>
      </w:r>
      <w:r w:rsidR="00AF6F37">
        <w:rPr>
          <w:b/>
          <w:i/>
          <w:sz w:val="72"/>
          <w:szCs w:val="72"/>
        </w:rPr>
        <w:t xml:space="preserve">  </w:t>
      </w:r>
      <w:r w:rsidRPr="00AF6F37">
        <w:rPr>
          <w:b/>
          <w:sz w:val="72"/>
          <w:szCs w:val="72"/>
        </w:rPr>
        <w:t xml:space="preserve">le </w:t>
      </w:r>
      <w:r w:rsidR="00AF6F37" w:rsidRPr="00AF6F37">
        <w:rPr>
          <w:b/>
          <w:sz w:val="72"/>
          <w:szCs w:val="72"/>
        </w:rPr>
        <w:t xml:space="preserve"> </w:t>
      </w:r>
      <w:r w:rsidRPr="00AF6F37">
        <w:rPr>
          <w:b/>
          <w:sz w:val="72"/>
          <w:szCs w:val="72"/>
        </w:rPr>
        <w:t>vele</w:t>
      </w:r>
    </w:p>
    <w:p w:rsidR="00D068D6" w:rsidRPr="00AF6F37" w:rsidRDefault="00AF6F37" w:rsidP="00AF6F37">
      <w:pPr>
        <w:pStyle w:val="Didascalia"/>
        <w:jc w:val="center"/>
        <w:rPr>
          <w:i w:val="0"/>
          <w:sz w:val="48"/>
        </w:rPr>
      </w:pPr>
      <w:r w:rsidRPr="00AF6F37">
        <w:rPr>
          <w:i w:val="0"/>
          <w:sz w:val="48"/>
        </w:rPr>
        <w:t xml:space="preserve">CON LA </w:t>
      </w:r>
      <w:r w:rsidRPr="00AF6F37">
        <w:rPr>
          <w:sz w:val="48"/>
        </w:rPr>
        <w:t>SCIENZA</w:t>
      </w:r>
      <w:r w:rsidRPr="00AF6F37">
        <w:rPr>
          <w:i w:val="0"/>
          <w:sz w:val="48"/>
        </w:rPr>
        <w:t xml:space="preserve"> E LA </w:t>
      </w:r>
      <w:r w:rsidRPr="00AF6F37">
        <w:rPr>
          <w:sz w:val="48"/>
        </w:rPr>
        <w:t>LETTERATURA</w:t>
      </w:r>
    </w:p>
    <w:p w:rsidR="00AF6F37" w:rsidRDefault="00AF6F37" w:rsidP="00AF6F37">
      <w:pPr>
        <w:rPr>
          <w:lang w:eastAsia="it-IT" w:bidi="ar-SA"/>
        </w:rPr>
      </w:pPr>
    </w:p>
    <w:p w:rsidR="00AF6F37" w:rsidRDefault="00AF6F37" w:rsidP="00AF6F37">
      <w:pPr>
        <w:rPr>
          <w:lang w:eastAsia="it-IT" w:bidi="ar-SA"/>
        </w:rPr>
      </w:pPr>
    </w:p>
    <w:p w:rsidR="00AF6F37" w:rsidRPr="00AF6F37" w:rsidRDefault="00AF6F37" w:rsidP="00AF6F37">
      <w:pPr>
        <w:rPr>
          <w:lang w:eastAsia="it-IT" w:bidi="ar-SA"/>
        </w:rPr>
      </w:pPr>
    </w:p>
    <w:p w:rsidR="00137BE8" w:rsidRPr="00630807" w:rsidRDefault="00137BE8" w:rsidP="00137BE8">
      <w:pPr>
        <w:jc w:val="center"/>
        <w:rPr>
          <w:sz w:val="44"/>
          <w:szCs w:val="44"/>
        </w:rPr>
      </w:pPr>
      <w:r w:rsidRPr="00630807">
        <w:rPr>
          <w:sz w:val="44"/>
          <w:szCs w:val="44"/>
        </w:rPr>
        <w:t>Francesco Laffi</w:t>
      </w:r>
    </w:p>
    <w:p w:rsidR="00137BE8" w:rsidRPr="00AF6F37" w:rsidRDefault="00137BE8" w:rsidP="00AF6F37">
      <w:pPr>
        <w:jc w:val="center"/>
        <w:rPr>
          <w:b/>
          <w:sz w:val="44"/>
          <w:szCs w:val="44"/>
        </w:rPr>
      </w:pPr>
      <w:r w:rsidRPr="00630807">
        <w:rPr>
          <w:sz w:val="44"/>
          <w:szCs w:val="44"/>
        </w:rPr>
        <w:t>Corso matematico-informatico</w:t>
      </w:r>
      <w:r w:rsidR="00D068D6">
        <w:rPr>
          <w:sz w:val="44"/>
          <w:szCs w:val="44"/>
        </w:rPr>
        <w:t xml:space="preserve"> </w:t>
      </w:r>
      <w:r w:rsidRPr="00AF6F37">
        <w:rPr>
          <w:sz w:val="44"/>
          <w:szCs w:val="44"/>
        </w:rPr>
        <w:t>V C</w:t>
      </w:r>
    </w:p>
    <w:p w:rsidR="00CE77F8" w:rsidRDefault="00CE77F8" w:rsidP="00137BE8">
      <w:pPr>
        <w:jc w:val="center"/>
        <w:rPr>
          <w:sz w:val="32"/>
          <w:szCs w:val="32"/>
        </w:rPr>
      </w:pPr>
    </w:p>
    <w:p w:rsidR="00CE77F8" w:rsidRDefault="00CE77F8" w:rsidP="00137BE8">
      <w:pPr>
        <w:jc w:val="center"/>
        <w:rPr>
          <w:sz w:val="32"/>
          <w:szCs w:val="32"/>
        </w:rPr>
      </w:pPr>
    </w:p>
    <w:p w:rsidR="00CE77F8" w:rsidRDefault="00CE77F8" w:rsidP="00137BE8">
      <w:pPr>
        <w:jc w:val="center"/>
        <w:rPr>
          <w:sz w:val="32"/>
          <w:szCs w:val="32"/>
        </w:rPr>
      </w:pPr>
    </w:p>
    <w:p w:rsidR="004C16E0" w:rsidRPr="00CE77F8" w:rsidRDefault="00137BE8" w:rsidP="004C16E0">
      <w:pPr>
        <w:jc w:val="center"/>
        <w:rPr>
          <w:sz w:val="52"/>
          <w:szCs w:val="52"/>
        </w:rPr>
      </w:pPr>
      <w:r w:rsidRPr="00CE77F8">
        <w:rPr>
          <w:sz w:val="52"/>
          <w:szCs w:val="52"/>
        </w:rPr>
        <w:t>Anno scolastico 2007/2008</w:t>
      </w:r>
      <w:r w:rsidR="004C16E0" w:rsidRPr="00CE77F8">
        <w:rPr>
          <w:sz w:val="52"/>
          <w:szCs w:val="52"/>
        </w:rPr>
        <w:br w:type="page"/>
      </w:r>
    </w:p>
    <w:p w:rsidR="004C16E0" w:rsidRPr="00CE77F8" w:rsidRDefault="004C16E0" w:rsidP="00CE77F8">
      <w:pPr>
        <w:jc w:val="center"/>
        <w:rPr>
          <w:sz w:val="52"/>
          <w:szCs w:val="52"/>
        </w:rPr>
        <w:sectPr w:rsidR="004C16E0" w:rsidRPr="00CE77F8" w:rsidSect="003F3E87">
          <w:pgSz w:w="11906" w:h="16838"/>
          <w:pgMar w:top="1418" w:right="1134" w:bottom="1134" w:left="1134" w:header="709" w:footer="709" w:gutter="0"/>
          <w:cols w:space="708"/>
          <w:docGrid w:linePitch="360"/>
        </w:sectPr>
      </w:pPr>
    </w:p>
    <w:p w:rsidR="00EF366D" w:rsidRDefault="002E4DE2" w:rsidP="00C745AD">
      <w:pPr>
        <w:pStyle w:val="Titolosommario"/>
      </w:pPr>
      <w:r>
        <w:lastRenderedPageBreak/>
        <w:t>SOMMARIO</w:t>
      </w:r>
    </w:p>
    <w:p w:rsidR="002E4DE2" w:rsidRDefault="00FA7DC9" w:rsidP="002E4DE2">
      <w:pPr>
        <w:pStyle w:val="Sommario1"/>
        <w:tabs>
          <w:tab w:val="right" w:leader="dot" w:pos="9627"/>
        </w:tabs>
        <w:spacing w:after="0"/>
        <w:rPr>
          <w:b w:val="0"/>
          <w:bCs w:val="0"/>
          <w:noProof/>
          <w:spacing w:val="0"/>
          <w:szCs w:val="22"/>
          <w:lang w:eastAsia="it-IT" w:bidi="ar-SA"/>
        </w:rPr>
      </w:pPr>
      <w:r w:rsidRPr="00FA7DC9">
        <w:rPr>
          <w:lang w:eastAsia="it-IT" w:bidi="ar-SA"/>
        </w:rPr>
        <w:fldChar w:fldCharType="begin"/>
      </w:r>
      <w:r w:rsidR="002E4DE2">
        <w:rPr>
          <w:lang w:eastAsia="it-IT" w:bidi="ar-SA"/>
        </w:rPr>
        <w:instrText xml:space="preserve"> TOC \o "1-2" \h \z \u </w:instrText>
      </w:r>
      <w:r w:rsidRPr="00FA7DC9">
        <w:rPr>
          <w:lang w:eastAsia="it-IT" w:bidi="ar-SA"/>
        </w:rPr>
        <w:fldChar w:fldCharType="separate"/>
      </w:r>
      <w:hyperlink w:anchor="_Toc201478680" w:history="1">
        <w:r w:rsidR="002E4DE2" w:rsidRPr="00154091">
          <w:rPr>
            <w:rStyle w:val="Collegamentoipertestuale"/>
            <w:noProof/>
          </w:rPr>
          <w:t>Introduzione</w:t>
        </w:r>
        <w:r w:rsidR="002E4DE2" w:rsidRPr="00C745AD">
          <w:rPr>
            <w:b w:val="0"/>
            <w:i/>
            <w:noProof/>
            <w:webHidden/>
            <w:sz w:val="20"/>
          </w:rPr>
          <w:tab/>
        </w:r>
        <w:r w:rsidRPr="00C745AD">
          <w:rPr>
            <w:b w:val="0"/>
            <w:i/>
            <w:noProof/>
            <w:webHidden/>
            <w:sz w:val="20"/>
          </w:rPr>
          <w:fldChar w:fldCharType="begin"/>
        </w:r>
        <w:r w:rsidR="002E4DE2" w:rsidRPr="00C745AD">
          <w:rPr>
            <w:b w:val="0"/>
            <w:i/>
            <w:noProof/>
            <w:webHidden/>
            <w:sz w:val="20"/>
          </w:rPr>
          <w:instrText xml:space="preserve"> PAGEREF _Toc201478680 \h </w:instrText>
        </w:r>
        <w:r w:rsidRPr="00C745AD">
          <w:rPr>
            <w:b w:val="0"/>
            <w:i/>
            <w:noProof/>
            <w:webHidden/>
            <w:sz w:val="20"/>
          </w:rPr>
        </w:r>
        <w:r w:rsidRPr="00C745AD">
          <w:rPr>
            <w:b w:val="0"/>
            <w:i/>
            <w:noProof/>
            <w:webHidden/>
            <w:sz w:val="20"/>
          </w:rPr>
          <w:fldChar w:fldCharType="separate"/>
        </w:r>
        <w:r w:rsidR="0052458C">
          <w:rPr>
            <w:b w:val="0"/>
            <w:i/>
            <w:noProof/>
            <w:webHidden/>
            <w:sz w:val="20"/>
          </w:rPr>
          <w:t>3</w:t>
        </w:r>
        <w:r w:rsidRPr="00C745AD">
          <w:rPr>
            <w:b w:val="0"/>
            <w:i/>
            <w:noProof/>
            <w:webHidden/>
            <w:sz w:val="20"/>
          </w:rPr>
          <w:fldChar w:fldCharType="end"/>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681" w:history="1">
        <w:r w:rsidR="002E4DE2" w:rsidRPr="00154091">
          <w:rPr>
            <w:rStyle w:val="Collegamentoipertestuale"/>
            <w:noProof/>
          </w:rPr>
          <w:t>Navigazione astronomica</w:t>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2" w:history="1">
        <w:r w:rsidR="002E4DE2" w:rsidRPr="00154091">
          <w:rPr>
            <w:rStyle w:val="Collegamentoipertestuale"/>
            <w:noProof/>
          </w:rPr>
          <w:t>La stella polare nell’antichità</w:t>
        </w:r>
        <w:r w:rsidR="002E4DE2">
          <w:rPr>
            <w:noProof/>
            <w:webHidden/>
          </w:rPr>
          <w:tab/>
        </w:r>
        <w:r>
          <w:rPr>
            <w:noProof/>
            <w:webHidden/>
          </w:rPr>
          <w:fldChar w:fldCharType="begin"/>
        </w:r>
        <w:r w:rsidR="002E4DE2">
          <w:rPr>
            <w:noProof/>
            <w:webHidden/>
          </w:rPr>
          <w:instrText xml:space="preserve"> PAGEREF _Toc201478682 \h </w:instrText>
        </w:r>
        <w:r>
          <w:rPr>
            <w:noProof/>
            <w:webHidden/>
          </w:rPr>
        </w:r>
        <w:r>
          <w:rPr>
            <w:noProof/>
            <w:webHidden/>
          </w:rPr>
          <w:fldChar w:fldCharType="separate"/>
        </w:r>
        <w:r w:rsidR="0052458C">
          <w:rPr>
            <w:noProof/>
            <w:webHidden/>
          </w:rPr>
          <w:t>4</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3" w:history="1">
        <w:r w:rsidR="002E4DE2" w:rsidRPr="00154091">
          <w:rPr>
            <w:rStyle w:val="Collegamentoipertestuale"/>
            <w:noProof/>
          </w:rPr>
          <w:t>Sistemi di coordinate</w:t>
        </w:r>
        <w:r w:rsidR="002E4DE2">
          <w:rPr>
            <w:noProof/>
            <w:webHidden/>
          </w:rPr>
          <w:tab/>
        </w:r>
        <w:r>
          <w:rPr>
            <w:noProof/>
            <w:webHidden/>
          </w:rPr>
          <w:fldChar w:fldCharType="begin"/>
        </w:r>
        <w:r w:rsidR="002E4DE2">
          <w:rPr>
            <w:noProof/>
            <w:webHidden/>
          </w:rPr>
          <w:instrText xml:space="preserve"> PAGEREF _Toc201478683 \h </w:instrText>
        </w:r>
        <w:r>
          <w:rPr>
            <w:noProof/>
            <w:webHidden/>
          </w:rPr>
        </w:r>
        <w:r>
          <w:rPr>
            <w:noProof/>
            <w:webHidden/>
          </w:rPr>
          <w:fldChar w:fldCharType="separate"/>
        </w:r>
        <w:r w:rsidR="0052458C">
          <w:rPr>
            <w:noProof/>
            <w:webHidden/>
          </w:rPr>
          <w:t>5</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4" w:history="1">
        <w:r w:rsidR="002E4DE2" w:rsidRPr="00154091">
          <w:rPr>
            <w:rStyle w:val="Collegamentoipertestuale"/>
            <w:noProof/>
          </w:rPr>
          <w:t>Cenni di navigazione astronomica</w:t>
        </w:r>
        <w:r w:rsidR="002E4DE2">
          <w:rPr>
            <w:noProof/>
            <w:webHidden/>
          </w:rPr>
          <w:tab/>
        </w:r>
        <w:r>
          <w:rPr>
            <w:noProof/>
            <w:webHidden/>
          </w:rPr>
          <w:fldChar w:fldCharType="begin"/>
        </w:r>
        <w:r w:rsidR="002E4DE2">
          <w:rPr>
            <w:noProof/>
            <w:webHidden/>
          </w:rPr>
          <w:instrText xml:space="preserve"> PAGEREF _Toc201478684 \h </w:instrText>
        </w:r>
        <w:r>
          <w:rPr>
            <w:noProof/>
            <w:webHidden/>
          </w:rPr>
        </w:r>
        <w:r>
          <w:rPr>
            <w:noProof/>
            <w:webHidden/>
          </w:rPr>
          <w:fldChar w:fldCharType="separate"/>
        </w:r>
        <w:r w:rsidR="0052458C">
          <w:rPr>
            <w:noProof/>
            <w:webHidden/>
          </w:rPr>
          <w:t>8</w:t>
        </w:r>
        <w:r>
          <w:rPr>
            <w:noProof/>
            <w:webHidden/>
          </w:rPr>
          <w:fldChar w:fldCharType="end"/>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685" w:history="1">
        <w:r w:rsidR="002E4DE2" w:rsidRPr="00154091">
          <w:rPr>
            <w:rStyle w:val="Collegamentoipertestuale"/>
            <w:noProof/>
          </w:rPr>
          <w:t>Meteorologia</w:t>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6" w:history="1">
        <w:r w:rsidR="002E4DE2" w:rsidRPr="00154091">
          <w:rPr>
            <w:rStyle w:val="Collegamentoipertestuale"/>
            <w:noProof/>
          </w:rPr>
          <w:t>La troposfera</w:t>
        </w:r>
        <w:r w:rsidR="002E4DE2">
          <w:rPr>
            <w:noProof/>
            <w:webHidden/>
          </w:rPr>
          <w:tab/>
        </w:r>
        <w:r>
          <w:rPr>
            <w:noProof/>
            <w:webHidden/>
          </w:rPr>
          <w:fldChar w:fldCharType="begin"/>
        </w:r>
        <w:r w:rsidR="002E4DE2">
          <w:rPr>
            <w:noProof/>
            <w:webHidden/>
          </w:rPr>
          <w:instrText xml:space="preserve"> PAGEREF _Toc201478686 \h </w:instrText>
        </w:r>
        <w:r>
          <w:rPr>
            <w:noProof/>
            <w:webHidden/>
          </w:rPr>
        </w:r>
        <w:r>
          <w:rPr>
            <w:noProof/>
            <w:webHidden/>
          </w:rPr>
          <w:fldChar w:fldCharType="separate"/>
        </w:r>
        <w:r w:rsidR="0052458C">
          <w:rPr>
            <w:noProof/>
            <w:webHidden/>
          </w:rPr>
          <w:t>12</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7" w:history="1">
        <w:r w:rsidR="002E4DE2" w:rsidRPr="00154091">
          <w:rPr>
            <w:rStyle w:val="Collegamentoipertestuale"/>
            <w:noProof/>
          </w:rPr>
          <w:t>Temperatura e Pressione</w:t>
        </w:r>
        <w:r w:rsidR="002E4DE2">
          <w:rPr>
            <w:noProof/>
            <w:webHidden/>
          </w:rPr>
          <w:tab/>
        </w:r>
        <w:r>
          <w:rPr>
            <w:noProof/>
            <w:webHidden/>
          </w:rPr>
          <w:fldChar w:fldCharType="begin"/>
        </w:r>
        <w:r w:rsidR="002E4DE2">
          <w:rPr>
            <w:noProof/>
            <w:webHidden/>
          </w:rPr>
          <w:instrText xml:space="preserve"> PAGEREF _Toc201478687 \h </w:instrText>
        </w:r>
        <w:r>
          <w:rPr>
            <w:noProof/>
            <w:webHidden/>
          </w:rPr>
        </w:r>
        <w:r>
          <w:rPr>
            <w:noProof/>
            <w:webHidden/>
          </w:rPr>
          <w:fldChar w:fldCharType="separate"/>
        </w:r>
        <w:r w:rsidR="0052458C">
          <w:rPr>
            <w:noProof/>
            <w:webHidden/>
          </w:rPr>
          <w:t>12</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8" w:history="1">
        <w:r w:rsidR="002E4DE2" w:rsidRPr="00154091">
          <w:rPr>
            <w:rStyle w:val="Collegamentoipertestuale"/>
            <w:noProof/>
          </w:rPr>
          <w:t>Circolazione generale della troposfera</w:t>
        </w:r>
        <w:r w:rsidR="002E4DE2">
          <w:rPr>
            <w:noProof/>
            <w:webHidden/>
          </w:rPr>
          <w:tab/>
        </w:r>
        <w:r>
          <w:rPr>
            <w:noProof/>
            <w:webHidden/>
          </w:rPr>
          <w:fldChar w:fldCharType="begin"/>
        </w:r>
        <w:r w:rsidR="002E4DE2">
          <w:rPr>
            <w:noProof/>
            <w:webHidden/>
          </w:rPr>
          <w:instrText xml:space="preserve"> PAGEREF _Toc201478688 \h </w:instrText>
        </w:r>
        <w:r>
          <w:rPr>
            <w:noProof/>
            <w:webHidden/>
          </w:rPr>
        </w:r>
        <w:r>
          <w:rPr>
            <w:noProof/>
            <w:webHidden/>
          </w:rPr>
          <w:fldChar w:fldCharType="separate"/>
        </w:r>
        <w:r w:rsidR="0052458C">
          <w:rPr>
            <w:noProof/>
            <w:webHidden/>
          </w:rPr>
          <w:t>13</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89" w:history="1">
        <w:r w:rsidR="002E4DE2" w:rsidRPr="00154091">
          <w:rPr>
            <w:rStyle w:val="Collegamentoipertestuale"/>
            <w:noProof/>
          </w:rPr>
          <w:t>Carta delle isobare e caratteristiche dei venti</w:t>
        </w:r>
        <w:r w:rsidR="002E4DE2">
          <w:rPr>
            <w:noProof/>
            <w:webHidden/>
          </w:rPr>
          <w:tab/>
        </w:r>
        <w:r>
          <w:rPr>
            <w:noProof/>
            <w:webHidden/>
          </w:rPr>
          <w:fldChar w:fldCharType="begin"/>
        </w:r>
        <w:r w:rsidR="002E4DE2">
          <w:rPr>
            <w:noProof/>
            <w:webHidden/>
          </w:rPr>
          <w:instrText xml:space="preserve"> PAGEREF _Toc201478689 \h </w:instrText>
        </w:r>
        <w:r>
          <w:rPr>
            <w:noProof/>
            <w:webHidden/>
          </w:rPr>
        </w:r>
        <w:r>
          <w:rPr>
            <w:noProof/>
            <w:webHidden/>
          </w:rPr>
          <w:fldChar w:fldCharType="separate"/>
        </w:r>
        <w:r w:rsidR="0052458C">
          <w:rPr>
            <w:noProof/>
            <w:webHidden/>
          </w:rPr>
          <w:t>14</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0" w:history="1">
        <w:r w:rsidR="002E4DE2" w:rsidRPr="00154091">
          <w:rPr>
            <w:rStyle w:val="Collegamentoipertestuale"/>
            <w:noProof/>
          </w:rPr>
          <w:t>Classificazioni dei venti</w:t>
        </w:r>
        <w:r w:rsidR="002E4DE2">
          <w:rPr>
            <w:noProof/>
            <w:webHidden/>
          </w:rPr>
          <w:tab/>
        </w:r>
        <w:r>
          <w:rPr>
            <w:noProof/>
            <w:webHidden/>
          </w:rPr>
          <w:fldChar w:fldCharType="begin"/>
        </w:r>
        <w:r w:rsidR="002E4DE2">
          <w:rPr>
            <w:noProof/>
            <w:webHidden/>
          </w:rPr>
          <w:instrText xml:space="preserve"> PAGEREF _Toc201478690 \h </w:instrText>
        </w:r>
        <w:r>
          <w:rPr>
            <w:noProof/>
            <w:webHidden/>
          </w:rPr>
        </w:r>
        <w:r>
          <w:rPr>
            <w:noProof/>
            <w:webHidden/>
          </w:rPr>
          <w:fldChar w:fldCharType="separate"/>
        </w:r>
        <w:r w:rsidR="0052458C">
          <w:rPr>
            <w:noProof/>
            <w:webHidden/>
          </w:rPr>
          <w:t>15</w:t>
        </w:r>
        <w:r>
          <w:rPr>
            <w:noProof/>
            <w:webHidden/>
          </w:rPr>
          <w:fldChar w:fldCharType="end"/>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691" w:history="1">
        <w:r w:rsidR="002E4DE2" w:rsidRPr="00154091">
          <w:rPr>
            <w:rStyle w:val="Collegamentoipertestuale"/>
            <w:noProof/>
          </w:rPr>
          <w:t>Giacomo Leopardi</w:t>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2" w:history="1">
        <w:r w:rsidR="002E4DE2" w:rsidRPr="00154091">
          <w:rPr>
            <w:rStyle w:val="Collegamentoipertestuale"/>
            <w:noProof/>
          </w:rPr>
          <w:t>La nautica nella letteratura</w:t>
        </w:r>
        <w:r w:rsidR="002E4DE2">
          <w:rPr>
            <w:noProof/>
            <w:webHidden/>
          </w:rPr>
          <w:tab/>
        </w:r>
        <w:r>
          <w:rPr>
            <w:noProof/>
            <w:webHidden/>
          </w:rPr>
          <w:fldChar w:fldCharType="begin"/>
        </w:r>
        <w:r w:rsidR="002E4DE2">
          <w:rPr>
            <w:noProof/>
            <w:webHidden/>
          </w:rPr>
          <w:instrText xml:space="preserve"> PAGEREF _Toc201478692 \h </w:instrText>
        </w:r>
        <w:r>
          <w:rPr>
            <w:noProof/>
            <w:webHidden/>
          </w:rPr>
        </w:r>
        <w:r>
          <w:rPr>
            <w:noProof/>
            <w:webHidden/>
          </w:rPr>
          <w:fldChar w:fldCharType="separate"/>
        </w:r>
        <w:r w:rsidR="0052458C">
          <w:rPr>
            <w:noProof/>
            <w:webHidden/>
          </w:rPr>
          <w:t>19</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3" w:history="1">
        <w:r w:rsidR="002E4DE2" w:rsidRPr="00154091">
          <w:rPr>
            <w:rStyle w:val="Collegamentoipertestuale"/>
            <w:noProof/>
          </w:rPr>
          <w:t>Giacomo Leopardi: breve biografia</w:t>
        </w:r>
        <w:r w:rsidR="002E4DE2">
          <w:rPr>
            <w:noProof/>
            <w:webHidden/>
          </w:rPr>
          <w:tab/>
        </w:r>
        <w:r>
          <w:rPr>
            <w:noProof/>
            <w:webHidden/>
          </w:rPr>
          <w:fldChar w:fldCharType="begin"/>
        </w:r>
        <w:r w:rsidR="002E4DE2">
          <w:rPr>
            <w:noProof/>
            <w:webHidden/>
          </w:rPr>
          <w:instrText xml:space="preserve"> PAGEREF _Toc201478693 \h </w:instrText>
        </w:r>
        <w:r>
          <w:rPr>
            <w:noProof/>
            <w:webHidden/>
          </w:rPr>
        </w:r>
        <w:r>
          <w:rPr>
            <w:noProof/>
            <w:webHidden/>
          </w:rPr>
          <w:fldChar w:fldCharType="separate"/>
        </w:r>
        <w:r w:rsidR="0052458C">
          <w:rPr>
            <w:noProof/>
            <w:webHidden/>
          </w:rPr>
          <w:t>19</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4" w:history="1">
        <w:r w:rsidR="002E4DE2" w:rsidRPr="00154091">
          <w:rPr>
            <w:rStyle w:val="Collegamentoipertestuale"/>
            <w:noProof/>
          </w:rPr>
          <w:t>La filosofia di Leopardi: il pessimismo</w:t>
        </w:r>
        <w:r w:rsidR="002E4DE2">
          <w:rPr>
            <w:noProof/>
            <w:webHidden/>
          </w:rPr>
          <w:tab/>
        </w:r>
        <w:r>
          <w:rPr>
            <w:noProof/>
            <w:webHidden/>
          </w:rPr>
          <w:fldChar w:fldCharType="begin"/>
        </w:r>
        <w:r w:rsidR="002E4DE2">
          <w:rPr>
            <w:noProof/>
            <w:webHidden/>
          </w:rPr>
          <w:instrText xml:space="preserve"> PAGEREF _Toc201478694 \h </w:instrText>
        </w:r>
        <w:r>
          <w:rPr>
            <w:noProof/>
            <w:webHidden/>
          </w:rPr>
        </w:r>
        <w:r>
          <w:rPr>
            <w:noProof/>
            <w:webHidden/>
          </w:rPr>
          <w:fldChar w:fldCharType="separate"/>
        </w:r>
        <w:r w:rsidR="0052458C">
          <w:rPr>
            <w:noProof/>
            <w:webHidden/>
          </w:rPr>
          <w:t>20</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5" w:history="1">
        <w:r w:rsidR="002E4DE2" w:rsidRPr="00154091">
          <w:rPr>
            <w:rStyle w:val="Collegamentoipertestuale"/>
            <w:noProof/>
          </w:rPr>
          <w:t>Lo Zibaldone</w:t>
        </w:r>
        <w:r w:rsidR="002E4DE2">
          <w:rPr>
            <w:noProof/>
            <w:webHidden/>
          </w:rPr>
          <w:tab/>
        </w:r>
        <w:r>
          <w:rPr>
            <w:noProof/>
            <w:webHidden/>
          </w:rPr>
          <w:fldChar w:fldCharType="begin"/>
        </w:r>
        <w:r w:rsidR="002E4DE2">
          <w:rPr>
            <w:noProof/>
            <w:webHidden/>
          </w:rPr>
          <w:instrText xml:space="preserve"> PAGEREF _Toc201478695 \h </w:instrText>
        </w:r>
        <w:r>
          <w:rPr>
            <w:noProof/>
            <w:webHidden/>
          </w:rPr>
        </w:r>
        <w:r>
          <w:rPr>
            <w:noProof/>
            <w:webHidden/>
          </w:rPr>
          <w:fldChar w:fldCharType="separate"/>
        </w:r>
        <w:r w:rsidR="0052458C">
          <w:rPr>
            <w:noProof/>
            <w:webHidden/>
          </w:rPr>
          <w:t>21</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6" w:history="1">
        <w:r w:rsidR="002E4DE2" w:rsidRPr="00154091">
          <w:rPr>
            <w:rStyle w:val="Collegamentoipertestuale"/>
            <w:noProof/>
          </w:rPr>
          <w:t>Le Operette morali</w:t>
        </w:r>
        <w:r w:rsidR="002E4DE2">
          <w:rPr>
            <w:noProof/>
            <w:webHidden/>
          </w:rPr>
          <w:tab/>
        </w:r>
        <w:r>
          <w:rPr>
            <w:noProof/>
            <w:webHidden/>
          </w:rPr>
          <w:fldChar w:fldCharType="begin"/>
        </w:r>
        <w:r w:rsidR="002E4DE2">
          <w:rPr>
            <w:noProof/>
            <w:webHidden/>
          </w:rPr>
          <w:instrText xml:space="preserve"> PAGEREF _Toc201478696 \h </w:instrText>
        </w:r>
        <w:r>
          <w:rPr>
            <w:noProof/>
            <w:webHidden/>
          </w:rPr>
        </w:r>
        <w:r>
          <w:rPr>
            <w:noProof/>
            <w:webHidden/>
          </w:rPr>
          <w:fldChar w:fldCharType="separate"/>
        </w:r>
        <w:r w:rsidR="0052458C">
          <w:rPr>
            <w:noProof/>
            <w:webHidden/>
          </w:rPr>
          <w:t>22</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7" w:history="1">
        <w:r w:rsidR="002E4DE2" w:rsidRPr="00154091">
          <w:rPr>
            <w:rStyle w:val="Collegamentoipertestuale"/>
            <w:noProof/>
          </w:rPr>
          <w:t>Il Dialogo di Cristoforo Colombo e di Pietro Gutierrez</w:t>
        </w:r>
        <w:r w:rsidR="002E4DE2">
          <w:rPr>
            <w:noProof/>
            <w:webHidden/>
          </w:rPr>
          <w:tab/>
        </w:r>
        <w:r>
          <w:rPr>
            <w:noProof/>
            <w:webHidden/>
          </w:rPr>
          <w:fldChar w:fldCharType="begin"/>
        </w:r>
        <w:r w:rsidR="002E4DE2">
          <w:rPr>
            <w:noProof/>
            <w:webHidden/>
          </w:rPr>
          <w:instrText xml:space="preserve"> PAGEREF _Toc201478697 \h </w:instrText>
        </w:r>
        <w:r>
          <w:rPr>
            <w:noProof/>
            <w:webHidden/>
          </w:rPr>
        </w:r>
        <w:r>
          <w:rPr>
            <w:noProof/>
            <w:webHidden/>
          </w:rPr>
          <w:fldChar w:fldCharType="separate"/>
        </w:r>
        <w:r w:rsidR="0052458C">
          <w:rPr>
            <w:noProof/>
            <w:webHidden/>
          </w:rPr>
          <w:t>23</w:t>
        </w:r>
        <w:r>
          <w:rPr>
            <w:noProof/>
            <w:webHidden/>
          </w:rPr>
          <w:fldChar w:fldCharType="end"/>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698" w:history="1">
        <w:r w:rsidR="002E4DE2" w:rsidRPr="00154091">
          <w:rPr>
            <w:rStyle w:val="Collegamentoipertestuale"/>
            <w:noProof/>
          </w:rPr>
          <w:t>Samuel Taylor Coleridge</w:t>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699" w:history="1">
        <w:r w:rsidR="002E4DE2" w:rsidRPr="00154091">
          <w:rPr>
            <w:rStyle w:val="Collegamentoipertestuale"/>
            <w:noProof/>
            <w:lang w:val="en-GB"/>
          </w:rPr>
          <w:t>Colerdige biography</w:t>
        </w:r>
        <w:r w:rsidR="002E4DE2">
          <w:rPr>
            <w:noProof/>
            <w:webHidden/>
          </w:rPr>
          <w:tab/>
        </w:r>
        <w:r>
          <w:rPr>
            <w:noProof/>
            <w:webHidden/>
          </w:rPr>
          <w:fldChar w:fldCharType="begin"/>
        </w:r>
        <w:r w:rsidR="002E4DE2">
          <w:rPr>
            <w:noProof/>
            <w:webHidden/>
          </w:rPr>
          <w:instrText xml:space="preserve"> PAGEREF _Toc201478699 \h </w:instrText>
        </w:r>
        <w:r>
          <w:rPr>
            <w:noProof/>
            <w:webHidden/>
          </w:rPr>
        </w:r>
        <w:r>
          <w:rPr>
            <w:noProof/>
            <w:webHidden/>
          </w:rPr>
          <w:fldChar w:fldCharType="separate"/>
        </w:r>
        <w:r w:rsidR="0052458C">
          <w:rPr>
            <w:noProof/>
            <w:webHidden/>
          </w:rPr>
          <w:t>25</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700" w:history="1">
        <w:r w:rsidR="002E4DE2" w:rsidRPr="00154091">
          <w:rPr>
            <w:rStyle w:val="Collegamentoipertestuale"/>
            <w:noProof/>
            <w:lang w:val="en-GB"/>
          </w:rPr>
          <w:t>Lyrical Ballads</w:t>
        </w:r>
        <w:r w:rsidR="002E4DE2">
          <w:rPr>
            <w:noProof/>
            <w:webHidden/>
          </w:rPr>
          <w:tab/>
        </w:r>
        <w:r>
          <w:rPr>
            <w:noProof/>
            <w:webHidden/>
          </w:rPr>
          <w:fldChar w:fldCharType="begin"/>
        </w:r>
        <w:r w:rsidR="002E4DE2">
          <w:rPr>
            <w:noProof/>
            <w:webHidden/>
          </w:rPr>
          <w:instrText xml:space="preserve"> PAGEREF _Toc201478700 \h </w:instrText>
        </w:r>
        <w:r>
          <w:rPr>
            <w:noProof/>
            <w:webHidden/>
          </w:rPr>
        </w:r>
        <w:r>
          <w:rPr>
            <w:noProof/>
            <w:webHidden/>
          </w:rPr>
          <w:fldChar w:fldCharType="separate"/>
        </w:r>
        <w:r w:rsidR="0052458C">
          <w:rPr>
            <w:noProof/>
            <w:webHidden/>
          </w:rPr>
          <w:t>25</w:t>
        </w:r>
        <w:r>
          <w:rPr>
            <w:noProof/>
            <w:webHidden/>
          </w:rPr>
          <w:fldChar w:fldCharType="end"/>
        </w:r>
      </w:hyperlink>
    </w:p>
    <w:p w:rsidR="002E4DE2" w:rsidRDefault="00FA7DC9" w:rsidP="002E4DE2">
      <w:pPr>
        <w:pStyle w:val="Sommario2"/>
        <w:tabs>
          <w:tab w:val="right" w:leader="dot" w:pos="9627"/>
        </w:tabs>
        <w:spacing w:before="0"/>
        <w:rPr>
          <w:i w:val="0"/>
          <w:iCs w:val="0"/>
          <w:noProof/>
          <w:spacing w:val="0"/>
          <w:sz w:val="22"/>
          <w:szCs w:val="22"/>
          <w:lang w:eastAsia="it-IT" w:bidi="ar-SA"/>
        </w:rPr>
      </w:pPr>
      <w:hyperlink w:anchor="_Toc201478701" w:history="1">
        <w:r w:rsidR="002E4DE2" w:rsidRPr="00154091">
          <w:rPr>
            <w:rStyle w:val="Collegamentoipertestuale"/>
            <w:noProof/>
            <w:lang w:val="en-GB"/>
          </w:rPr>
          <w:t>The Rime of The Ancient Mariner</w:t>
        </w:r>
        <w:r w:rsidR="002E4DE2">
          <w:rPr>
            <w:noProof/>
            <w:webHidden/>
          </w:rPr>
          <w:tab/>
        </w:r>
        <w:r>
          <w:rPr>
            <w:noProof/>
            <w:webHidden/>
          </w:rPr>
          <w:fldChar w:fldCharType="begin"/>
        </w:r>
        <w:r w:rsidR="002E4DE2">
          <w:rPr>
            <w:noProof/>
            <w:webHidden/>
          </w:rPr>
          <w:instrText xml:space="preserve"> PAGEREF _Toc201478701 \h </w:instrText>
        </w:r>
        <w:r>
          <w:rPr>
            <w:noProof/>
            <w:webHidden/>
          </w:rPr>
        </w:r>
        <w:r>
          <w:rPr>
            <w:noProof/>
            <w:webHidden/>
          </w:rPr>
          <w:fldChar w:fldCharType="separate"/>
        </w:r>
        <w:r w:rsidR="0052458C">
          <w:rPr>
            <w:noProof/>
            <w:webHidden/>
          </w:rPr>
          <w:t>26</w:t>
        </w:r>
        <w:r>
          <w:rPr>
            <w:noProof/>
            <w:webHidden/>
          </w:rPr>
          <w:fldChar w:fldCharType="end"/>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702" w:history="1">
        <w:r w:rsidR="002E4DE2" w:rsidRPr="00154091">
          <w:rPr>
            <w:rStyle w:val="Collegamentoipertestuale"/>
            <w:noProof/>
          </w:rPr>
          <w:t>Allegato</w:t>
        </w:r>
      </w:hyperlink>
    </w:p>
    <w:p w:rsidR="002E4DE2" w:rsidRDefault="00FA7DC9" w:rsidP="002E4DE2">
      <w:pPr>
        <w:pStyle w:val="Sommario1"/>
        <w:tabs>
          <w:tab w:val="right" w:leader="dot" w:pos="9627"/>
        </w:tabs>
        <w:spacing w:before="0" w:after="0"/>
        <w:rPr>
          <w:b w:val="0"/>
          <w:bCs w:val="0"/>
          <w:noProof/>
          <w:spacing w:val="0"/>
          <w:szCs w:val="22"/>
          <w:lang w:eastAsia="it-IT" w:bidi="ar-SA"/>
        </w:rPr>
      </w:pPr>
      <w:hyperlink w:anchor="_Toc201478703" w:history="1">
        <w:r w:rsidR="002E4DE2" w:rsidRPr="00154091">
          <w:rPr>
            <w:rStyle w:val="Collegamentoipertestuale"/>
            <w:noProof/>
          </w:rPr>
          <w:t>Bibliografia e fonti</w:t>
        </w:r>
      </w:hyperlink>
    </w:p>
    <w:p w:rsidR="004C16E0" w:rsidRDefault="00FA7DC9" w:rsidP="002E4DE2">
      <w:pPr>
        <w:spacing w:before="0" w:after="0"/>
        <w:rPr>
          <w:sz w:val="32"/>
          <w:szCs w:val="32"/>
        </w:rPr>
      </w:pPr>
      <w:r>
        <w:rPr>
          <w:lang w:eastAsia="it-IT" w:bidi="ar-SA"/>
        </w:rPr>
        <w:fldChar w:fldCharType="end"/>
      </w:r>
    </w:p>
    <w:p w:rsidR="002E4DE2" w:rsidRDefault="002E4DE2">
      <w:pPr>
        <w:spacing w:before="200" w:after="200" w:line="276" w:lineRule="auto"/>
        <w:jc w:val="left"/>
        <w:rPr>
          <w:sz w:val="32"/>
          <w:szCs w:val="32"/>
        </w:rPr>
        <w:sectPr w:rsidR="002E4DE2" w:rsidSect="004C16E0">
          <w:pgSz w:w="11906" w:h="16838"/>
          <w:pgMar w:top="1418" w:right="851" w:bottom="1134" w:left="851" w:header="709" w:footer="709" w:gutter="567"/>
          <w:cols w:space="708"/>
          <w:docGrid w:linePitch="360"/>
        </w:sectPr>
      </w:pPr>
    </w:p>
    <w:p w:rsidR="00DC57EB" w:rsidRDefault="00DC57EB" w:rsidP="00C745AD">
      <w:pPr>
        <w:pStyle w:val="Titolo1"/>
        <w:spacing w:line="720" w:lineRule="auto"/>
      </w:pPr>
      <w:bookmarkStart w:id="0" w:name="_Toc201476514"/>
      <w:bookmarkStart w:id="1" w:name="_Toc201478680"/>
      <w:r>
        <w:lastRenderedPageBreak/>
        <w:t>Introduzione</w:t>
      </w:r>
      <w:bookmarkEnd w:id="0"/>
      <w:bookmarkEnd w:id="1"/>
    </w:p>
    <w:p w:rsidR="00C745AD" w:rsidRDefault="004C16E0" w:rsidP="00C745AD">
      <w:r>
        <w:t>Uno degli aspetti più emozionanti durante la navigazione a vela è quello di solcare il mare indisturbati affidandosi solo al vento nell</w:t>
      </w:r>
      <w:r w:rsidR="00C745AD">
        <w:t>e vele e alle proprie capacità.</w:t>
      </w:r>
    </w:p>
    <w:p w:rsidR="004C16E0" w:rsidRDefault="004C16E0" w:rsidP="00C745AD">
      <w:r>
        <w:t xml:space="preserve">Anche se non ho ancora avuto la possibilità di percorrere una traversata atlantica in aliseo dalle Canarie verso i Caraibi, mantenendo la Stella Polare al traverso di dritta, con la sensazione antica di affidarsi solo al vento e alle stelle, ho conosciuto le emozioni della navigazione in rotte più modeste. </w:t>
      </w:r>
    </w:p>
    <w:p w:rsidR="00C745AD" w:rsidRDefault="004C16E0" w:rsidP="004C16E0">
      <w:r>
        <w:t xml:space="preserve">La patente nautica da diporto, di cui sto preparando l’esame, permette di comandare navi da diporto fino a 24 </w:t>
      </w:r>
      <w:r w:rsidR="00C745AD">
        <w:t>metri senza limiti dalle coste.</w:t>
      </w:r>
    </w:p>
    <w:p w:rsidR="004C16E0" w:rsidRDefault="004C16E0" w:rsidP="004C16E0">
      <w:r>
        <w:t>Frequentando i corsi in preparazione ho scoperto che la tecnica della navigazione, che avevo sempre visto come una tecnica intuitiva, si basa in realtà sulle più disparate discipline scientifiche. Alcune di queste sono presenti anche nel programma di V e sono quelle che svolgerò in questa trattazione: si tratta della navigazione astronomica e della dinamica della troposfera.</w:t>
      </w:r>
    </w:p>
    <w:p w:rsidR="004C16E0" w:rsidRDefault="004C16E0" w:rsidP="004C16E0">
      <w:r>
        <w:t xml:space="preserve">Le emozioni della navigazione sono stati d’ispirazione per numerosi autori di tutte le epoche e si riscontrano nelle numerose opere che affrontano la tematica del viaggio. In questa trattazione analizzerò un operetta di Giacomo Leopardi, </w:t>
      </w:r>
      <w:r>
        <w:rPr>
          <w:i/>
        </w:rPr>
        <w:t xml:space="preserve">Dialogo tra Cristoforo Colombo e Pietro </w:t>
      </w:r>
      <w:r w:rsidRPr="003656EA">
        <w:rPr>
          <w:i/>
        </w:rPr>
        <w:t>Gutierrez</w:t>
      </w:r>
      <w:r>
        <w:t xml:space="preserve">, e una ballata di S.T. Colereridge, </w:t>
      </w:r>
      <w:r>
        <w:rPr>
          <w:i/>
        </w:rPr>
        <w:t>The Rime of the Ancient Mariner</w:t>
      </w:r>
      <w:r>
        <w:t>.</w:t>
      </w:r>
    </w:p>
    <w:p w:rsidR="00D85E61" w:rsidRPr="008A5D4C" w:rsidRDefault="004C16E0" w:rsidP="00D85E61">
      <w:pPr>
        <w:pStyle w:val="Titolo1"/>
      </w:pPr>
      <w:r>
        <w:br w:type="page"/>
      </w:r>
      <w:r w:rsidR="00D85E61" w:rsidRPr="008A5D4C">
        <w:lastRenderedPageBreak/>
        <w:drawing>
          <wp:anchor distT="0" distB="0" distL="114300" distR="114300" simplePos="0" relativeHeight="251661312" behindDoc="1" locked="0" layoutInCell="1" allowOverlap="1">
            <wp:simplePos x="0" y="0"/>
            <wp:positionH relativeFrom="margin">
              <wp:align>right</wp:align>
            </wp:positionH>
            <wp:positionV relativeFrom="margin">
              <wp:posOffset>14605</wp:posOffset>
            </wp:positionV>
            <wp:extent cx="1802765" cy="1905000"/>
            <wp:effectExtent l="400050" t="0" r="45085" b="19050"/>
            <wp:wrapNone/>
            <wp:docPr id="40" name="Immagine 2" descr="C:\Documents and Settings\Francesco\Desktop\TESINA\scienze\materiale\astrolabi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ancesco\Desktop\TESINA\scienze\materiale\astrolabio_1.jpg"/>
                    <pic:cNvPicPr>
                      <a:picLocks noChangeAspect="1" noChangeArrowheads="1"/>
                    </pic:cNvPicPr>
                  </pic:nvPicPr>
                  <pic:blipFill>
                    <a:blip r:embed="rId8" cstate="print">
                      <a:clrChange>
                        <a:clrFrom>
                          <a:srgbClr val="FFFFFF"/>
                        </a:clrFrom>
                        <a:clrTo>
                          <a:srgbClr val="FFFFFF">
                            <a:alpha val="0"/>
                          </a:srgbClr>
                        </a:clrTo>
                      </a:clrChange>
                      <a:lum bright="-6000" contrast="20000"/>
                    </a:blip>
                    <a:srcRect l="14155" r="15069"/>
                    <a:stretch>
                      <a:fillRect/>
                    </a:stretch>
                  </pic:blipFill>
                  <pic:spPr bwMode="auto">
                    <a:xfrm>
                      <a:off x="0" y="0"/>
                      <a:ext cx="1802765" cy="1905000"/>
                    </a:xfrm>
                    <a:prstGeom prst="rect">
                      <a:avLst/>
                    </a:prstGeom>
                    <a:noFill/>
                    <a:ln w="9525">
                      <a:noFill/>
                      <a:miter lim="800000"/>
                      <a:headEnd/>
                      <a:tailEnd/>
                    </a:ln>
                    <a:effectLst>
                      <a:outerShdw blurRad="76200" dir="13500000" sy="23000" kx="1200000" algn="br" rotWithShape="0">
                        <a:prstClr val="black">
                          <a:alpha val="20000"/>
                        </a:prstClr>
                      </a:outerShdw>
                    </a:effectLst>
                  </pic:spPr>
                </pic:pic>
              </a:graphicData>
            </a:graphic>
          </wp:anchor>
        </w:drawing>
      </w:r>
      <w:bookmarkStart w:id="2" w:name="_Toc201476515"/>
      <w:bookmarkStart w:id="3" w:name="_Toc201478681"/>
      <w:r w:rsidR="00D85E61" w:rsidRPr="004E30BD">
        <w:t>Navigazione</w:t>
      </w:r>
      <w:r w:rsidR="00D85E61" w:rsidRPr="008A5D4C">
        <w:t xml:space="preserve"> </w:t>
      </w:r>
      <w:r w:rsidR="00D85E61" w:rsidRPr="00796D51">
        <w:t>astronomica</w:t>
      </w:r>
      <w:bookmarkEnd w:id="2"/>
      <w:bookmarkEnd w:id="3"/>
    </w:p>
    <w:p w:rsidR="00D85E61" w:rsidRPr="008A5D4C" w:rsidRDefault="00FA7DC9" w:rsidP="00D85E61">
      <w:pPr>
        <w:pStyle w:val="Sottotitolo"/>
        <w:rPr>
          <w:noProof/>
          <w:lang w:eastAsia="it-IT" w:bidi="ar-SA"/>
        </w:rPr>
      </w:pPr>
      <w:r>
        <w:rPr>
          <w:noProof/>
          <w:lang w:eastAsia="it-IT" w:bidi="ar-SA"/>
        </w:rPr>
        <w:pict>
          <v:rect id="_x0000_s1059" style="position:absolute;left:0;text-align:left;margin-left:315.3pt;margin-top:36.15pt;width:161.25pt;height:39.75pt;z-index:-251656192" wrapcoords="-100 0 -100 21192 21600 21192 21600 0 -100 0" stroked="f">
            <w10:wrap type="tight"/>
          </v:rect>
        </w:pict>
      </w:r>
      <w:r w:rsidR="00D85E61" w:rsidRPr="008A5D4C">
        <w:rPr>
          <w:noProof/>
          <w:lang w:eastAsia="it-IT" w:bidi="ar-SA"/>
        </w:rPr>
        <w:t>Tecniche e strumenti</w:t>
      </w:r>
    </w:p>
    <w:p w:rsidR="00D85E61" w:rsidRPr="00630807" w:rsidRDefault="00D85E61" w:rsidP="00D85E61">
      <w:pPr>
        <w:pStyle w:val="Titolo2"/>
        <w:rPr>
          <w:noProof/>
          <w:lang w:val="it-IT"/>
        </w:rPr>
      </w:pPr>
      <w:bookmarkStart w:id="4" w:name="_Toc201302499"/>
      <w:bookmarkStart w:id="5" w:name="_Toc201476516"/>
      <w:bookmarkStart w:id="6" w:name="_Toc201478682"/>
      <w:r w:rsidRPr="00630807">
        <w:rPr>
          <w:noProof/>
          <w:lang w:val="it-IT"/>
        </w:rPr>
        <w:t>La stella polare nell’antichità</w:t>
      </w:r>
      <w:bookmarkEnd w:id="4"/>
      <w:bookmarkEnd w:id="5"/>
      <w:bookmarkEnd w:id="6"/>
    </w:p>
    <w:p w:rsidR="00D85E61" w:rsidRPr="008A5D4C" w:rsidRDefault="00D85E61" w:rsidP="00D85E61">
      <w:pPr>
        <w:rPr>
          <w:noProof/>
        </w:rPr>
      </w:pPr>
      <w:r w:rsidRPr="008A5D4C">
        <w:rPr>
          <w:noProof/>
        </w:rPr>
        <w:t>Fin dalla preistoria l'uomo volse lo sguardo alle stelle per orientarsi nello spazio e nel tempo, riconoscendo in esse delle guide stabili e sicure.</w:t>
      </w:r>
    </w:p>
    <w:p w:rsidR="00D85E61" w:rsidRPr="008A5D4C" w:rsidRDefault="00D85E61" w:rsidP="00D85E61">
      <w:pPr>
        <w:rPr>
          <w:noProof/>
        </w:rPr>
      </w:pPr>
      <w:r w:rsidRPr="008A5D4C">
        <w:rPr>
          <w:noProof/>
        </w:rPr>
        <w:t>Tuttavia</w:t>
      </w:r>
      <w:r w:rsidRPr="00587A6F">
        <w:rPr>
          <w:b/>
          <w:noProof/>
        </w:rPr>
        <w:t>,</w:t>
      </w:r>
      <w:r w:rsidRPr="008A5D4C">
        <w:rPr>
          <w:noProof/>
        </w:rPr>
        <w:t xml:space="preserve"> la tecnica e gli strumenti antichi non permettevano  di ricavare dall’osservazione della volta celeste un punto nave stimato, infatti “non esistono elementi in grado di attestare la pratica di una vera e propria navigazione astronomica nell'antichità, cioè una navigazione condotta con strumenti che consentissero di stabilire la posizione della nave in mare sulla base dei soli riferimenti astronomici.”</w:t>
      </w:r>
      <w:r w:rsidRPr="008A5D4C">
        <w:rPr>
          <w:rStyle w:val="Rimandonotaapidipagina"/>
          <w:noProof/>
        </w:rPr>
        <w:footnoteReference w:id="2"/>
      </w:r>
    </w:p>
    <w:p w:rsidR="00D85E61" w:rsidRPr="008A5D4C" w:rsidRDefault="00FA7DC9" w:rsidP="00D85E61">
      <w:pPr>
        <w:rPr>
          <w:noProof/>
        </w:rPr>
      </w:pPr>
      <w:r>
        <w:rPr>
          <w:noProof/>
        </w:rPr>
        <w:pict>
          <v:shapetype id="_x0000_t202" coordsize="21600,21600" o:spt="202" path="m,l,21600r21600,l21600,xe">
            <v:stroke joinstyle="miter"/>
            <v:path gradientshapeok="t" o:connecttype="rect"/>
          </v:shapetype>
          <v:shape id="_x0000_s1060" type="#_x0000_t202" style="position:absolute;left:0;text-align:left;margin-left:1400.25pt;margin-top:366.4pt;width:159.8pt;height:255.75pt;z-index:-251654144;mso-position-horizontal:right;mso-position-horizontal-relative:margin;mso-position-vertical-relative:margin" wrapcoords="-92 0 -92 21527 21600 21527 21600 0 -92 0" stroked="f">
            <v:textbox style="mso-next-textbox:#_x0000_s1060" inset="0,0,0,0">
              <w:txbxContent>
                <w:p w:rsidR="003E385E" w:rsidRDefault="003E385E" w:rsidP="00D85E61">
                  <w:pPr>
                    <w:pStyle w:val="Didascalia"/>
                    <w:jc w:val="center"/>
                  </w:pPr>
                  <w:r w:rsidRPr="00691151">
                    <w:rPr>
                      <w:noProof/>
                      <w:lang w:eastAsia="it-IT" w:bidi="ar-SA"/>
                    </w:rPr>
                    <w:drawing>
                      <wp:inline distT="0" distB="0" distL="0" distR="0">
                        <wp:extent cx="2314575" cy="2762250"/>
                        <wp:effectExtent l="19050" t="0" r="9525" b="0"/>
                        <wp:docPr id="3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rancesco\Desktop\TESINA\scienze\materiale\StellaPolare.gif"/>
                                <pic:cNvPicPr>
                                  <a:picLocks noChangeAspect="1" noChangeArrowheads="1"/>
                                </pic:cNvPicPr>
                              </pic:nvPicPr>
                              <pic:blipFill>
                                <a:blip r:embed="rId9"/>
                                <a:srcRect l="13214"/>
                                <a:stretch>
                                  <a:fillRect/>
                                </a:stretch>
                              </pic:blipFill>
                              <pic:spPr bwMode="auto">
                                <a:xfrm>
                                  <a:off x="0" y="0"/>
                                  <a:ext cx="2314575" cy="2762250"/>
                                </a:xfrm>
                                <a:prstGeom prst="rect">
                                  <a:avLst/>
                                </a:prstGeom>
                                <a:noFill/>
                                <a:ln>
                                  <a:noFill/>
                                </a:ln>
                              </pic:spPr>
                            </pic:pic>
                          </a:graphicData>
                        </a:graphic>
                      </wp:inline>
                    </w:drawing>
                  </w:r>
                </w:p>
                <w:p w:rsidR="003E385E" w:rsidRPr="00691151" w:rsidRDefault="003E385E" w:rsidP="00D85E61">
                  <w:pPr>
                    <w:pStyle w:val="Didascalia"/>
                    <w:rPr>
                      <w:rStyle w:val="Enfasidelicata"/>
                      <w:iCs w:val="0"/>
                      <w:color w:val="808080" w:themeColor="background1" w:themeShade="80"/>
                    </w:rPr>
                  </w:pPr>
                  <w:r w:rsidRPr="00691151">
                    <w:t>La Stella Polare appartiene alla costellazione dell’Orsa minore, ma è più facile individuarla in riferimento all’Orsa Maggiore.</w:t>
                  </w:r>
                </w:p>
              </w:txbxContent>
            </v:textbox>
            <w10:wrap type="square" anchorx="margin" anchory="margin"/>
          </v:shape>
        </w:pict>
      </w:r>
      <w:r w:rsidR="00D85E61" w:rsidRPr="008A5D4C">
        <w:rPr>
          <w:noProof/>
        </w:rPr>
        <w:t xml:space="preserve">Gli antichi navigatori del mediterraneo usavano la volta celeste come una bussola, il cui ago </w:t>
      </w:r>
      <w:r w:rsidR="00D85E61" w:rsidRPr="006C65A3">
        <w:rPr>
          <w:noProof/>
        </w:rPr>
        <w:t xml:space="preserve">era </w:t>
      </w:r>
      <w:r w:rsidR="00D85E61" w:rsidRPr="008A5D4C">
        <w:rPr>
          <w:noProof/>
        </w:rPr>
        <w:t xml:space="preserve">la Stella Polare, che forniva loro una direzione di riferimento fissa e facilmente individuabile.  Le costellazioni fondamentali per la </w:t>
      </w:r>
      <w:r w:rsidR="00D85E61">
        <w:rPr>
          <w:noProof/>
        </w:rPr>
        <w:t>‘</w:t>
      </w:r>
      <w:r w:rsidR="00D85E61" w:rsidRPr="008A5D4C">
        <w:rPr>
          <w:noProof/>
        </w:rPr>
        <w:t>ricerca della Polare</w:t>
      </w:r>
      <w:r w:rsidR="00D85E61">
        <w:rPr>
          <w:noProof/>
        </w:rPr>
        <w:t>’</w:t>
      </w:r>
      <w:r w:rsidR="00D85E61" w:rsidRPr="008A5D4C">
        <w:rPr>
          <w:noProof/>
        </w:rPr>
        <w:t xml:space="preserve"> sono l’Orsa Maggiore e l’Orsa Minore, formate da stelle circumpolari, che quindi non scendono mai sotto la linea dell’orizzonte: “da questa constatazione è derivata l'immagine letteraria delle Orse che</w:t>
      </w:r>
      <w:r w:rsidR="00D85E61">
        <w:rPr>
          <w:noProof/>
        </w:rPr>
        <w:t xml:space="preserve"> </w:t>
      </w:r>
      <w:r w:rsidR="00D85E61" w:rsidRPr="00A51315">
        <w:rPr>
          <w:rFonts w:ascii="Cambria Math" w:hAnsi="Cambria Math" w:cs="Cambria Math"/>
          <w:noProof/>
        </w:rPr>
        <w:t>≪</w:t>
      </w:r>
      <w:r w:rsidR="00D85E61" w:rsidRPr="008A5D4C">
        <w:rPr>
          <w:noProof/>
        </w:rPr>
        <w:t>non si bagnano mai nell'Oceano</w:t>
      </w:r>
      <w:r w:rsidR="00D85E61" w:rsidRPr="00A51315">
        <w:rPr>
          <w:rFonts w:ascii="Cambria Math" w:hAnsi="Cambria Math" w:cs="Cambria Math"/>
          <w:noProof/>
        </w:rPr>
        <w:t>≫</w:t>
      </w:r>
      <w:r w:rsidR="00D85E61" w:rsidRPr="008A5D4C">
        <w:rPr>
          <w:noProof/>
        </w:rPr>
        <w:t>, come ricordano Omero nel passo riportato sopra (Odissea, V, 273-275) e Virgilio (Georgiche, 1, 246).”</w:t>
      </w:r>
      <w:r w:rsidR="00D85E61">
        <w:rPr>
          <w:rStyle w:val="Rimandonotaapidipagina"/>
          <w:noProof/>
        </w:rPr>
        <w:footnoteReference w:id="3"/>
      </w:r>
    </w:p>
    <w:p w:rsidR="00D85E61" w:rsidRDefault="00D85E61" w:rsidP="00D85E61">
      <w:pPr>
        <w:rPr>
          <w:noProof/>
        </w:rPr>
      </w:pPr>
      <w:r w:rsidRPr="008A5D4C">
        <w:rPr>
          <w:noProof/>
        </w:rPr>
        <w:lastRenderedPageBreak/>
        <w:t xml:space="preserve">Con la definizione dei punti cardinali la Stella Polare acquista ulteriore importanza perché è quasi coincidente con il polo </w:t>
      </w:r>
      <w:r>
        <w:rPr>
          <w:noProof/>
        </w:rPr>
        <w:t>settentrionale</w:t>
      </w:r>
      <w:r w:rsidRPr="008A5D4C">
        <w:rPr>
          <w:noProof/>
        </w:rPr>
        <w:t xml:space="preserve"> celeste, è quindi un ottimo riferimento per il nord. Se con la successiva scoperta del campo magnetico terrestre e l’invenzione della bussola, strumento meno preciso ma più pratico, la Stella Polare non era più l’unico riferimento, parallelamente venivano sviluppate </w:t>
      </w:r>
      <w:r>
        <w:rPr>
          <w:noProof/>
        </w:rPr>
        <w:t>tecniche e</w:t>
      </w:r>
      <w:r w:rsidRPr="008A5D4C">
        <w:rPr>
          <w:noProof/>
        </w:rPr>
        <w:t xml:space="preserve"> strumenti che permettono una navigazione astronomica completa.</w:t>
      </w:r>
    </w:p>
    <w:p w:rsidR="00D85E61" w:rsidRPr="00630807" w:rsidRDefault="00D85E61" w:rsidP="00D85E61">
      <w:pPr>
        <w:pStyle w:val="Titolo2"/>
        <w:rPr>
          <w:noProof/>
          <w:lang w:val="it-IT"/>
        </w:rPr>
      </w:pPr>
      <w:bookmarkStart w:id="7" w:name="_Toc201302500"/>
      <w:bookmarkStart w:id="8" w:name="_Toc201476517"/>
      <w:bookmarkStart w:id="9" w:name="_Toc201478683"/>
      <w:r w:rsidRPr="00630807">
        <w:rPr>
          <w:noProof/>
          <w:lang w:val="it-IT"/>
        </w:rPr>
        <w:t>Sistemi di coordinate</w:t>
      </w:r>
      <w:bookmarkEnd w:id="7"/>
      <w:bookmarkEnd w:id="8"/>
      <w:bookmarkEnd w:id="9"/>
    </w:p>
    <w:p w:rsidR="00D85E61" w:rsidRPr="008A5D4C" w:rsidRDefault="00D85E61" w:rsidP="00D85E61">
      <w:pPr>
        <w:rPr>
          <w:noProof/>
        </w:rPr>
      </w:pPr>
      <w:r>
        <w:rPr>
          <w:noProof/>
          <w:lang w:eastAsia="it-IT" w:bidi="ar-SA"/>
        </w:rPr>
        <w:drawing>
          <wp:anchor distT="0" distB="0" distL="114300" distR="114300" simplePos="0" relativeHeight="251667456" behindDoc="0" locked="0" layoutInCell="1" allowOverlap="1">
            <wp:simplePos x="0" y="0"/>
            <wp:positionH relativeFrom="margin">
              <wp:posOffset>3613785</wp:posOffset>
            </wp:positionH>
            <wp:positionV relativeFrom="margin">
              <wp:posOffset>3234055</wp:posOffset>
            </wp:positionV>
            <wp:extent cx="2524125" cy="1676400"/>
            <wp:effectExtent l="19050" t="0" r="9525" b="0"/>
            <wp:wrapSquare wrapText="bothSides"/>
            <wp:docPr id="41"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lum bright="-5000" contrast="40000"/>
                    </a:blip>
                    <a:srcRect t="3653" r="50654"/>
                    <a:stretch>
                      <a:fillRect/>
                    </a:stretch>
                  </pic:blipFill>
                  <pic:spPr bwMode="auto">
                    <a:xfrm>
                      <a:off x="0" y="0"/>
                      <a:ext cx="2524125" cy="1676400"/>
                    </a:xfrm>
                    <a:prstGeom prst="rect">
                      <a:avLst/>
                    </a:prstGeom>
                    <a:noFill/>
                    <a:ln w="9525">
                      <a:noFill/>
                      <a:miter lim="800000"/>
                      <a:headEnd/>
                      <a:tailEnd/>
                    </a:ln>
                  </pic:spPr>
                </pic:pic>
              </a:graphicData>
            </a:graphic>
          </wp:anchor>
        </w:drawing>
      </w:r>
      <w:r>
        <w:t>L’obiettivo della navigazione astronomica è di determinare il punto nave stimato, cioè il punto in cui l’osservatore si trova sulla superficie terrestre nel sistema di coordinate geografiche. A questo scopo è necessario mettere in relazione l’osservazione dell’astro e le sue coordinate celesti al sistema di coordinate terrestri.</w:t>
      </w:r>
    </w:p>
    <w:p w:rsidR="00D85E61" w:rsidRPr="00630807" w:rsidRDefault="00D85E61" w:rsidP="00D85E61">
      <w:pPr>
        <w:pStyle w:val="Titolo3"/>
        <w:rPr>
          <w:noProof/>
          <w:lang w:val="it-IT"/>
        </w:rPr>
      </w:pPr>
      <w:bookmarkStart w:id="10" w:name="_Toc201302501"/>
      <w:bookmarkStart w:id="11" w:name="_Toc201476518"/>
      <w:r w:rsidRPr="00630807">
        <w:rPr>
          <w:noProof/>
          <w:lang w:val="it-IT"/>
        </w:rPr>
        <w:t>Sistema terrestre geografico</w:t>
      </w:r>
      <w:bookmarkEnd w:id="10"/>
      <w:bookmarkEnd w:id="11"/>
    </w:p>
    <w:p w:rsidR="00D85E61" w:rsidRDefault="00D85E61" w:rsidP="00D85E61">
      <w:r>
        <w:rPr>
          <w:noProof/>
          <w:lang w:eastAsia="it-IT" w:bidi="ar-SA"/>
        </w:rPr>
        <w:drawing>
          <wp:anchor distT="0" distB="0" distL="114300" distR="114300" simplePos="0" relativeHeight="251666432" behindDoc="0" locked="0" layoutInCell="1" allowOverlap="1">
            <wp:simplePos x="0" y="0"/>
            <wp:positionH relativeFrom="margin">
              <wp:posOffset>3613785</wp:posOffset>
            </wp:positionH>
            <wp:positionV relativeFrom="paragraph">
              <wp:posOffset>1166495</wp:posOffset>
            </wp:positionV>
            <wp:extent cx="2524125" cy="1400175"/>
            <wp:effectExtent l="19050" t="0" r="9525" b="0"/>
            <wp:wrapSquare wrapText="bothSides"/>
            <wp:docPr id="4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lum bright="-5000" contrast="40000"/>
                    </a:blip>
                    <a:srcRect l="50855" t="11872" b="7763"/>
                    <a:stretch>
                      <a:fillRect/>
                    </a:stretch>
                  </pic:blipFill>
                  <pic:spPr bwMode="auto">
                    <a:xfrm>
                      <a:off x="0" y="0"/>
                      <a:ext cx="2524125" cy="1400175"/>
                    </a:xfrm>
                    <a:prstGeom prst="rect">
                      <a:avLst/>
                    </a:prstGeom>
                    <a:noFill/>
                    <a:ln w="9525">
                      <a:noFill/>
                      <a:miter lim="800000"/>
                      <a:headEnd/>
                      <a:tailEnd/>
                    </a:ln>
                  </pic:spPr>
                </pic:pic>
              </a:graphicData>
            </a:graphic>
          </wp:anchor>
        </w:drawing>
      </w:r>
      <w:r w:rsidRPr="00747881">
        <w:t>Piano fondamentale</w:t>
      </w:r>
      <w:r>
        <w:t xml:space="preserve">: </w:t>
      </w:r>
      <w:r w:rsidRPr="00747881">
        <w:t>piano dell’</w:t>
      </w:r>
      <w:r w:rsidRPr="00747881">
        <w:rPr>
          <w:b/>
        </w:rPr>
        <w:t>equatore</w:t>
      </w:r>
      <w:r>
        <w:t>, cioè il piano perpendicolare all’asse di rotazione terrestre passante per il centro della terra.</w:t>
      </w:r>
      <w:r w:rsidRPr="001E575E">
        <w:t xml:space="preserve"> </w:t>
      </w:r>
    </w:p>
    <w:p w:rsidR="00D85E61" w:rsidRDefault="00D85E61" w:rsidP="00D85E61">
      <w:r w:rsidRPr="00747881">
        <w:rPr>
          <w:b/>
        </w:rPr>
        <w:t>Poli</w:t>
      </w:r>
      <w:r>
        <w:t xml:space="preserve">: </w:t>
      </w:r>
      <w:r w:rsidRPr="00747881">
        <w:t>polo nord e polo sud</w:t>
      </w:r>
      <w:r>
        <w:t>, cioè i punti di intersezione tra l’asse di rotazione terrestre e la superficie terrestre rispettivamente nell’emisfero boreale e australe.</w:t>
      </w:r>
    </w:p>
    <w:p w:rsidR="00D85E61" w:rsidRDefault="00D85E61" w:rsidP="00D85E61">
      <w:r>
        <w:rPr>
          <w:noProof/>
          <w:lang w:eastAsia="it-IT" w:bidi="ar-SA"/>
        </w:rPr>
        <w:drawing>
          <wp:anchor distT="0" distB="0" distL="114300" distR="114300" simplePos="0" relativeHeight="251665408" behindDoc="1" locked="0" layoutInCell="1" allowOverlap="1">
            <wp:simplePos x="0" y="0"/>
            <wp:positionH relativeFrom="margin">
              <wp:posOffset>4337685</wp:posOffset>
            </wp:positionH>
            <wp:positionV relativeFrom="margin">
              <wp:posOffset>6634480</wp:posOffset>
            </wp:positionV>
            <wp:extent cx="1800225" cy="1952625"/>
            <wp:effectExtent l="19050" t="0" r="9525" b="0"/>
            <wp:wrapSquare wrapText="bothSides"/>
            <wp:docPr id="4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contrast="40000"/>
                    </a:blip>
                    <a:stretch>
                      <a:fillRect/>
                    </a:stretch>
                  </pic:blipFill>
                  <pic:spPr>
                    <a:xfrm>
                      <a:off x="0" y="0"/>
                      <a:ext cx="1800225" cy="1952625"/>
                    </a:xfrm>
                    <a:prstGeom prst="rect">
                      <a:avLst/>
                    </a:prstGeom>
                    <a:noFill/>
                    <a:ln>
                      <a:noFill/>
                    </a:ln>
                  </pic:spPr>
                </pic:pic>
              </a:graphicData>
            </a:graphic>
          </wp:anchor>
        </w:drawing>
      </w:r>
      <w:r>
        <w:t xml:space="preserve">Reticolato geografico: </w:t>
      </w:r>
      <w:r w:rsidRPr="002C76D7">
        <w:rPr>
          <w:b/>
        </w:rPr>
        <w:t>paralleli</w:t>
      </w:r>
      <w:r>
        <w:t xml:space="preserve">, linee di intersezione tra la superficie terrestre e piani perpendicolari all’asse di rotazione terrestre; </w:t>
      </w:r>
      <w:r w:rsidRPr="002C76D7">
        <w:rPr>
          <w:b/>
        </w:rPr>
        <w:t>meridiani</w:t>
      </w:r>
      <w:r>
        <w:t>, semicircolo massimo di intersezione tra la superficie terrestre e piani passanti per l’asse di rotazione terrestre.</w:t>
      </w:r>
    </w:p>
    <w:p w:rsidR="00D85E61" w:rsidRPr="00E77085" w:rsidRDefault="00D85E61" w:rsidP="00D85E61">
      <w:r>
        <w:t xml:space="preserve">Coordinate: </w:t>
      </w:r>
      <w:r w:rsidRPr="002C76D7">
        <w:rPr>
          <w:b/>
        </w:rPr>
        <w:t>latitudine</w:t>
      </w:r>
      <w:r>
        <w:t xml:space="preserve"> (</w:t>
      </w:r>
      <w:r w:rsidR="00A51315" w:rsidRPr="00A51315">
        <w:rPr>
          <w:rFonts w:asciiTheme="majorHAnsi" w:hAnsiTheme="majorHAnsi"/>
        </w:rPr>
        <w:t>φ</w:t>
      </w:r>
      <w:r>
        <w:t xml:space="preserve">),misura angolare dell’arco di meridiano compreso tra il parallelo passante per il punto e l’equatore; </w:t>
      </w:r>
      <w:r w:rsidRPr="002C76D7">
        <w:rPr>
          <w:b/>
        </w:rPr>
        <w:t>longitudine</w:t>
      </w:r>
      <w:r>
        <w:t xml:space="preserve"> (</w:t>
      </w:r>
      <w:r w:rsidR="00A51315" w:rsidRPr="00A51315">
        <w:rPr>
          <w:rFonts w:asciiTheme="majorHAnsi" w:hAnsiTheme="majorHAnsi"/>
        </w:rPr>
        <w:t>λ</w:t>
      </w:r>
      <w:r>
        <w:t>), misura angolare dell’arco di equatore compreso tra il meridiano passante per il punto e il meridiano fondamentale (Greenwich).</w:t>
      </w:r>
    </w:p>
    <w:p w:rsidR="00D85E61" w:rsidRPr="00630807" w:rsidRDefault="00D85E61" w:rsidP="00D85E61">
      <w:pPr>
        <w:pStyle w:val="Titolo3"/>
        <w:rPr>
          <w:lang w:val="it-IT"/>
        </w:rPr>
      </w:pPr>
      <w:bookmarkStart w:id="12" w:name="_Toc201302502"/>
      <w:bookmarkStart w:id="13" w:name="_Toc201476519"/>
      <w:r w:rsidRPr="00630807">
        <w:rPr>
          <w:lang w:val="it-IT"/>
        </w:rPr>
        <w:lastRenderedPageBreak/>
        <w:t>Sistemi di coordinate celesti</w:t>
      </w:r>
      <w:bookmarkEnd w:id="12"/>
      <w:bookmarkEnd w:id="13"/>
    </w:p>
    <w:p w:rsidR="00D85E61" w:rsidRPr="00BC515C" w:rsidRDefault="00D85E61" w:rsidP="00D85E61">
      <w:r>
        <w:t>I sistemi di coordinate celesti definiscono un punto sulla superficie della sfera celeste, cioè una sfera cava di raggio infinito il cui centro coincide con il centro della terra e sulla cui superficie sono idealmente proiettati i corpi celesti.</w:t>
      </w:r>
    </w:p>
    <w:p w:rsidR="00D85E61" w:rsidRDefault="00D85E61" w:rsidP="00D85E61">
      <w:pPr>
        <w:pStyle w:val="Titolo4"/>
        <w:rPr>
          <w:noProof/>
        </w:rPr>
      </w:pPr>
      <w:r>
        <w:rPr>
          <w:noProof/>
          <w:lang w:eastAsia="it-IT" w:bidi="ar-SA"/>
        </w:rPr>
        <w:drawing>
          <wp:anchor distT="0" distB="0" distL="114300" distR="114300" simplePos="0" relativeHeight="251663360" behindDoc="1" locked="0" layoutInCell="1" allowOverlap="1">
            <wp:simplePos x="0" y="0"/>
            <wp:positionH relativeFrom="margin">
              <wp:align>right</wp:align>
            </wp:positionH>
            <wp:positionV relativeFrom="paragraph">
              <wp:posOffset>107950</wp:posOffset>
            </wp:positionV>
            <wp:extent cx="2519680" cy="1779905"/>
            <wp:effectExtent l="19050" t="0" r="0" b="0"/>
            <wp:wrapTight wrapText="bothSides">
              <wp:wrapPolygon edited="0">
                <wp:start x="-163" y="0"/>
                <wp:lineTo x="-163" y="21269"/>
                <wp:lineTo x="21556" y="21269"/>
                <wp:lineTo x="21556" y="0"/>
                <wp:lineTo x="-163" y="0"/>
              </wp:wrapPolygon>
            </wp:wrapTight>
            <wp:docPr id="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bright="-10000" contrast="40000"/>
                    </a:blip>
                    <a:srcRect l="6576" t="2473" r="2124" b="7421"/>
                    <a:stretch>
                      <a:fillRect/>
                    </a:stretch>
                  </pic:blipFill>
                  <pic:spPr bwMode="auto">
                    <a:xfrm>
                      <a:off x="0" y="0"/>
                      <a:ext cx="2519680" cy="1779905"/>
                    </a:xfrm>
                    <a:prstGeom prst="rect">
                      <a:avLst/>
                    </a:prstGeom>
                    <a:noFill/>
                    <a:ln>
                      <a:noFill/>
                    </a:ln>
                  </pic:spPr>
                </pic:pic>
              </a:graphicData>
            </a:graphic>
          </wp:anchor>
        </w:drawing>
      </w:r>
      <w:r w:rsidRPr="008A5D4C">
        <w:rPr>
          <w:noProof/>
        </w:rPr>
        <w:t>Altazimutal</w:t>
      </w:r>
      <w:r>
        <w:rPr>
          <w:noProof/>
        </w:rPr>
        <w:t>e</w:t>
      </w:r>
    </w:p>
    <w:p w:rsidR="00D85E61" w:rsidRPr="00BC515C" w:rsidRDefault="00D85E61" w:rsidP="00D85E61">
      <w:r>
        <w:t>Il sistema altazimutale è relativo alla posizione dell’osservatore.</w:t>
      </w:r>
      <w:r w:rsidRPr="00B83AE3">
        <w:t xml:space="preserve"> </w:t>
      </w:r>
    </w:p>
    <w:p w:rsidR="00D85E61" w:rsidRDefault="00D85E61" w:rsidP="00D85E61">
      <w:r w:rsidRPr="00747881">
        <w:t>Piano fondamentale</w:t>
      </w:r>
      <w:r>
        <w:t xml:space="preserve">: </w:t>
      </w:r>
      <w:r w:rsidRPr="00747881">
        <w:t>piano dell’</w:t>
      </w:r>
      <w:r w:rsidRPr="00747881">
        <w:rPr>
          <w:b/>
        </w:rPr>
        <w:t>orizzonte astronomico</w:t>
      </w:r>
      <w:r>
        <w:t>, perpendicolare alla verticale del luogo dell’osservatore e passante per il centro della terra.</w:t>
      </w:r>
    </w:p>
    <w:p w:rsidR="00D85E61" w:rsidRDefault="00D85E61" w:rsidP="00D85E61">
      <w:r w:rsidRPr="00747881">
        <w:t>Poli:</w:t>
      </w:r>
      <w:r>
        <w:t xml:space="preserve"> </w:t>
      </w:r>
      <w:r w:rsidRPr="00747881">
        <w:rPr>
          <w:b/>
        </w:rPr>
        <w:t>zenit</w:t>
      </w:r>
      <w:r>
        <w:t xml:space="preserve"> e </w:t>
      </w:r>
      <w:r w:rsidRPr="00747881">
        <w:rPr>
          <w:b/>
        </w:rPr>
        <w:t>nadir</w:t>
      </w:r>
      <w:r>
        <w:t>, cioè i punti d’intersezione tra la verticale del luogo dell’osservatore e la sfera celeste, rispettivamente nella semisfera superiore e inferiore.</w:t>
      </w:r>
    </w:p>
    <w:p w:rsidR="00D85E61" w:rsidRPr="00E77085" w:rsidRDefault="00D85E61" w:rsidP="00D85E61">
      <w:r>
        <w:t xml:space="preserve">Coordinate: </w:t>
      </w:r>
      <w:r w:rsidRPr="00A607E6">
        <w:rPr>
          <w:b/>
        </w:rPr>
        <w:t>altezza</w:t>
      </w:r>
      <w:r w:rsidRPr="001E575E">
        <w:t xml:space="preserve"> (h), misura</w:t>
      </w:r>
      <w:r>
        <w:t xml:space="preserve"> angolare dell’arco di circolo verticale compreso tra l’astro e l’orizzonte astronomico; </w:t>
      </w:r>
      <w:r w:rsidRPr="005101B1">
        <w:rPr>
          <w:b/>
        </w:rPr>
        <w:t>azimut</w:t>
      </w:r>
      <w:r>
        <w:t xml:space="preserve"> (az), misura angolare dell’arco di orizzonte astronomico compreso tra il circolo verticale passante per l’astro e l’intersezione meridionale tra il piano dell’orizzonte astronomico e il meridiano locale </w:t>
      </w:r>
      <w:r w:rsidRPr="00A51315">
        <w:t>dell’osservatore</w:t>
      </w:r>
      <w:r>
        <w:t>.</w:t>
      </w:r>
    </w:p>
    <w:p w:rsidR="00D85E61" w:rsidRDefault="00FA7DC9" w:rsidP="00D85E61">
      <w:pPr>
        <w:pStyle w:val="Titolo4"/>
        <w:rPr>
          <w:noProof/>
        </w:rPr>
      </w:pPr>
      <w:r>
        <w:rPr>
          <w:noProof/>
          <w:lang w:eastAsia="it-IT" w:bidi="ar-SA"/>
        </w:rPr>
        <w:pict>
          <v:group id="_x0000_s1061" editas="canvas" style="position:absolute;left:0;text-align:left;margin-left:277.15pt;margin-top:8.4pt;width:204.7pt;height:137.9pt;z-index:251668480;mso-position-horizontal-relative:margin" coordorigin="3946,3497" coordsize="4094,275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left:3946;top:3497;width:4094;height:2758" o:preferrelative="f">
              <v:fill o:detectmouseclick="t"/>
              <v:path o:extrusionok="t" o:connecttype="none"/>
              <o:lock v:ext="edit" text="t"/>
            </v:shape>
            <v:shape id="_x0000_s1063" type="#_x0000_t75" style="position:absolute;left:3946;top:3497;width:4014;height:2698">
              <v:imagedata r:id="rId13" o:title="" gain="109227f"/>
            </v:shape>
            <w10:wrap type="square" anchorx="margin"/>
          </v:group>
        </w:pict>
      </w:r>
      <w:r w:rsidR="00D85E61">
        <w:rPr>
          <w:noProof/>
        </w:rPr>
        <w:t xml:space="preserve">Equatoriale uranografico </w:t>
      </w:r>
    </w:p>
    <w:p w:rsidR="00D85E61" w:rsidRDefault="00FA7DC9" w:rsidP="00D85E61">
      <w:r>
        <w:rPr>
          <w:noProof/>
          <w:lang w:eastAsia="it-IT" w:bidi="ar-SA"/>
        </w:rPr>
        <w:pict>
          <v:group id="_x0000_s1064" style="position:absolute;left:0;text-align:left;margin-left:343.1pt;margin-top:43.9pt;width:151.5pt;height:77.25pt;z-index:251724800" coordorigin="8055,11955" coordsize="2790,1545">
            <v:shape id="_x0000_s1065" type="#_x0000_t202" style="position:absolute;left:8055;top:11955;width:345;height:480" filled="f" stroked="f">
              <v:textbox style="mso-next-textbox:#_x0000_s1065">
                <w:txbxContent>
                  <w:p w:rsidR="003E385E" w:rsidRPr="00A51315" w:rsidRDefault="003E385E" w:rsidP="00D85E61">
                    <w:pPr>
                      <w:rPr>
                        <w:rFonts w:asciiTheme="majorHAnsi" w:hAnsiTheme="majorHAnsi"/>
                        <w:sz w:val="18"/>
                      </w:rPr>
                    </w:pPr>
                    <w:r w:rsidRPr="00A51315">
                      <w:rPr>
                        <w:rFonts w:asciiTheme="majorHAnsi" w:hAnsiTheme="majorHAnsi"/>
                        <w:sz w:val="18"/>
                      </w:rPr>
                      <w:t>δ</w:t>
                    </w:r>
                  </w:p>
                </w:txbxContent>
              </v:textbox>
            </v:shape>
            <v:shape id="_x0000_s1066" type="#_x0000_t202" style="position:absolute;left:9045;top:13020;width:1800;height:480" filled="f" stroked="f">
              <v:textbox style="mso-next-textbox:#_x0000_s1066">
                <w:txbxContent>
                  <w:p w:rsidR="003E385E" w:rsidRPr="00A51315" w:rsidRDefault="003E385E" w:rsidP="00A51315">
                    <w:pPr>
                      <w:rPr>
                        <w:rFonts w:asciiTheme="majorHAnsi" w:hAnsiTheme="majorHAnsi"/>
                        <w:sz w:val="18"/>
                      </w:rPr>
                    </w:pPr>
                    <w:r w:rsidRPr="00A51315">
                      <w:rPr>
                        <w:rFonts w:asciiTheme="majorHAnsi" w:hAnsiTheme="majorHAnsi"/>
                        <w:sz w:val="18"/>
                      </w:rPr>
                      <w:t>δ = declinazione</w:t>
                    </w:r>
                  </w:p>
                  <w:p w:rsidR="003E385E" w:rsidRPr="00A51315" w:rsidRDefault="003E385E" w:rsidP="00D85E61">
                    <w:pPr>
                      <w:rPr>
                        <w:sz w:val="18"/>
                      </w:rPr>
                    </w:pPr>
                    <w:r w:rsidRPr="00A51315">
                      <w:rPr>
                        <w:sz w:val="18"/>
                      </w:rPr>
                      <w:t xml:space="preserve"> =</w:t>
                    </w:r>
                  </w:p>
                </w:txbxContent>
              </v:textbox>
            </v:shape>
          </v:group>
        </w:pict>
      </w:r>
      <w:r w:rsidR="00D85E61">
        <w:t xml:space="preserve">Il sistema </w:t>
      </w:r>
      <w:r w:rsidR="00D85E61">
        <w:rPr>
          <w:noProof/>
        </w:rPr>
        <w:t>uranografico equatoriale</w:t>
      </w:r>
      <w:r w:rsidR="00D85E61">
        <w:t xml:space="preserve"> è solidale alla sfera celeste, quindi le coordinate delle stelle rimangono invariate.</w:t>
      </w:r>
      <w:r w:rsidR="00D85E61">
        <w:rPr>
          <w:rStyle w:val="Rimandonotaapidipagina"/>
        </w:rPr>
        <w:footnoteReference w:id="4"/>
      </w:r>
    </w:p>
    <w:p w:rsidR="00D85E61" w:rsidRDefault="00D85E61" w:rsidP="00D85E61">
      <w:r w:rsidRPr="00747881">
        <w:t>Piano fondamentale</w:t>
      </w:r>
      <w:r>
        <w:t xml:space="preserve">: </w:t>
      </w:r>
      <w:r w:rsidRPr="00747881">
        <w:t>piano dell’</w:t>
      </w:r>
      <w:r w:rsidRPr="005101B1">
        <w:t>equatore</w:t>
      </w:r>
      <w:r>
        <w:t xml:space="preserve"> terrestre, l’intersezione tra questo piano e la sfera celeste è detto </w:t>
      </w:r>
      <w:r w:rsidRPr="005101B1">
        <w:rPr>
          <w:b/>
        </w:rPr>
        <w:t>equatore celeste</w:t>
      </w:r>
      <w:r>
        <w:rPr>
          <w:b/>
        </w:rPr>
        <w:t>.</w:t>
      </w:r>
    </w:p>
    <w:p w:rsidR="00D85E61" w:rsidRDefault="00D85E61" w:rsidP="00D85E61">
      <w:r w:rsidRPr="00747881">
        <w:rPr>
          <w:b/>
        </w:rPr>
        <w:lastRenderedPageBreak/>
        <w:t>Poli</w:t>
      </w:r>
      <w:r>
        <w:t xml:space="preserve">: </w:t>
      </w:r>
      <w:r w:rsidRPr="00747881">
        <w:t>polo nord</w:t>
      </w:r>
      <w:r>
        <w:t xml:space="preserve"> celeste</w:t>
      </w:r>
      <w:r w:rsidRPr="00747881">
        <w:t xml:space="preserve"> e polo sud</w:t>
      </w:r>
      <w:r>
        <w:t xml:space="preserve"> celeste, cioè i punti di intersezione tra la sfera celeste e l’asse del mondo (prolungamento dell’asse di rotazione terrestre).</w:t>
      </w:r>
    </w:p>
    <w:p w:rsidR="00D85E61" w:rsidRDefault="00D85E61" w:rsidP="00D85E61">
      <w:r>
        <w:t>Reticolato geografico: analogo al reticolo terrestre,</w:t>
      </w:r>
      <w:r w:rsidRPr="002C76D7">
        <w:rPr>
          <w:b/>
        </w:rPr>
        <w:t xml:space="preserve"> paralleli</w:t>
      </w:r>
      <w:r>
        <w:rPr>
          <w:b/>
        </w:rPr>
        <w:t xml:space="preserve"> celesti</w:t>
      </w:r>
      <w:r>
        <w:t xml:space="preserve"> e </w:t>
      </w:r>
      <w:r w:rsidRPr="002C76D7">
        <w:rPr>
          <w:b/>
        </w:rPr>
        <w:t>meridiani</w:t>
      </w:r>
      <w:r>
        <w:rPr>
          <w:b/>
        </w:rPr>
        <w:t xml:space="preserve"> celesti</w:t>
      </w:r>
      <w:r>
        <w:t>.</w:t>
      </w:r>
    </w:p>
    <w:p w:rsidR="00D85E61" w:rsidRPr="00E77085" w:rsidRDefault="00D85E61" w:rsidP="00D85E61">
      <w:r>
        <w:rPr>
          <w:noProof/>
          <w:lang w:eastAsia="it-IT" w:bidi="ar-SA"/>
        </w:rPr>
        <w:drawing>
          <wp:anchor distT="0" distB="0" distL="114300" distR="114300" simplePos="0" relativeHeight="251664384" behindDoc="1" locked="0" layoutInCell="1" allowOverlap="1">
            <wp:simplePos x="0" y="0"/>
            <wp:positionH relativeFrom="margin">
              <wp:align>right</wp:align>
            </wp:positionH>
            <wp:positionV relativeFrom="paragraph">
              <wp:posOffset>1601470</wp:posOffset>
            </wp:positionV>
            <wp:extent cx="2524125" cy="1676400"/>
            <wp:effectExtent l="19050" t="0" r="9525" b="0"/>
            <wp:wrapTight wrapText="bothSides">
              <wp:wrapPolygon edited="0">
                <wp:start x="-163" y="0"/>
                <wp:lineTo x="-163" y="21355"/>
                <wp:lineTo x="21682" y="21355"/>
                <wp:lineTo x="21682" y="0"/>
                <wp:lineTo x="-163" y="0"/>
              </wp:wrapPolygon>
            </wp:wrapTight>
            <wp:docPr id="4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lum bright="-10000" contrast="40000"/>
                    </a:blip>
                    <a:srcRect t="2857"/>
                    <a:stretch>
                      <a:fillRect/>
                    </a:stretch>
                  </pic:blipFill>
                  <pic:spPr bwMode="auto">
                    <a:xfrm>
                      <a:off x="0" y="0"/>
                      <a:ext cx="2524125" cy="1676400"/>
                    </a:xfrm>
                    <a:prstGeom prst="rect">
                      <a:avLst/>
                    </a:prstGeom>
                    <a:noFill/>
                    <a:ln>
                      <a:noFill/>
                    </a:ln>
                  </pic:spPr>
                </pic:pic>
              </a:graphicData>
            </a:graphic>
          </wp:anchor>
        </w:drawing>
      </w:r>
      <w:r>
        <w:t xml:space="preserve">Coordinate: </w:t>
      </w:r>
      <w:r>
        <w:rPr>
          <w:b/>
        </w:rPr>
        <w:t>declinazione</w:t>
      </w:r>
      <w:r>
        <w:t xml:space="preserve"> (</w:t>
      </w:r>
      <w:r w:rsidR="00A51315" w:rsidRPr="00A51315">
        <w:rPr>
          <w:rFonts w:asciiTheme="majorHAnsi" w:hAnsiTheme="majorHAnsi"/>
        </w:rPr>
        <w:t>δ</w:t>
      </w:r>
      <w:r>
        <w:t xml:space="preserve">), misura angolare dell’arco di meridiano celeste compreso tra il parallelo celeste passante per l’astro e l’equatore; </w:t>
      </w:r>
      <w:r w:rsidRPr="001E575E">
        <w:rPr>
          <w:b/>
        </w:rPr>
        <w:t>ascensione retta</w:t>
      </w:r>
      <w:r>
        <w:t xml:space="preserve"> (</w:t>
      </w:r>
      <w:r w:rsidR="00A51315" w:rsidRPr="00A51315">
        <w:rPr>
          <w:rFonts w:asciiTheme="majorHAnsi" w:hAnsiTheme="majorHAnsi"/>
        </w:rPr>
        <w:t>α</w:t>
      </w:r>
      <w:r>
        <w:t>), misura angolare dell’arco di equatore celeste compreso tra il meridiano celeste passante per il punto e il meridiano celeste fondamentale (quello passante per il punto</w:t>
      </w:r>
      <w:r w:rsidR="00A51315" w:rsidRPr="00A51315">
        <w:t xml:space="preserve"> </w:t>
      </w:r>
      <w:r w:rsidR="00A51315" w:rsidRPr="00A51315">
        <w:rPr>
          <w:rFonts w:asciiTheme="majorHAnsi" w:hAnsiTheme="majorHAnsi"/>
        </w:rPr>
        <w:t>γ</w:t>
      </w:r>
      <w:r>
        <w:t xml:space="preserve">, detto anche punto equinoziale primaverile), si misura in senso antiorario dal punto </w:t>
      </w:r>
      <w:r w:rsidR="00A51315" w:rsidRPr="00A51315">
        <w:rPr>
          <w:rFonts w:asciiTheme="majorHAnsi" w:hAnsiTheme="majorHAnsi"/>
        </w:rPr>
        <w:t>γ</w:t>
      </w:r>
      <w:r>
        <w:t>.</w:t>
      </w:r>
    </w:p>
    <w:p w:rsidR="00D85E61" w:rsidRPr="008A5D4C" w:rsidRDefault="00D85E61" w:rsidP="00D85E61">
      <w:pPr>
        <w:pStyle w:val="Titolo4"/>
        <w:rPr>
          <w:noProof/>
        </w:rPr>
      </w:pPr>
      <w:r>
        <w:rPr>
          <w:noProof/>
          <w:lang w:eastAsia="it-IT" w:bidi="ar-SA"/>
        </w:rPr>
        <w:t>Equatoriale locale orario</w:t>
      </w:r>
    </w:p>
    <w:p w:rsidR="00D85E61" w:rsidRDefault="00D85E61" w:rsidP="00D85E61">
      <w:r>
        <w:t>Il sistema locale orario è solidale alla terra, quindi le coordinate delle stelle (tranne il sole) variano con un periodo equivalente ad un giorno sidereo.</w:t>
      </w:r>
    </w:p>
    <w:p w:rsidR="00D85E61" w:rsidRDefault="00D85E61" w:rsidP="00D85E61">
      <w:r>
        <w:t>Il sistema di coordinate orarie locali è simile a quello uranografico, infatti, condividono lo stesso piano fondamentale (piano equatoriale), gli stessi poli (poli celesti) e una delle due coordinate (declinazione).</w:t>
      </w:r>
    </w:p>
    <w:p w:rsidR="00D85E61" w:rsidRDefault="00D85E61" w:rsidP="00D85E61">
      <w:pPr>
        <w:rPr>
          <w:noProof/>
        </w:rPr>
      </w:pPr>
      <w:r>
        <w:rPr>
          <w:noProof/>
        </w:rPr>
        <w:t xml:space="preserve">Coordinate: declinazione ed </w:t>
      </w:r>
      <w:r w:rsidRPr="00A607E6">
        <w:rPr>
          <w:b/>
          <w:noProof/>
        </w:rPr>
        <w:t>angolo orario</w:t>
      </w:r>
      <w:r>
        <w:rPr>
          <w:b/>
          <w:noProof/>
        </w:rPr>
        <w:t xml:space="preserve"> locale </w:t>
      </w:r>
      <w:r>
        <w:rPr>
          <w:noProof/>
        </w:rPr>
        <w:t xml:space="preserve">(t), la misura angolare dell’arco di equatore celeste compreso tra il meridiano celeste passante per l’astro e il meridiano superiore, o </w:t>
      </w:r>
      <w:r w:rsidRPr="00A607E6">
        <w:rPr>
          <w:b/>
          <w:noProof/>
        </w:rPr>
        <w:t>angolo orario</w:t>
      </w:r>
      <w:r>
        <w:rPr>
          <w:b/>
          <w:noProof/>
        </w:rPr>
        <w:t xml:space="preserve"> di Greenwich </w:t>
      </w:r>
      <w:r>
        <w:rPr>
          <w:noProof/>
        </w:rPr>
        <w:t>(T), la misura angolare dell’arco di equatore celeste compreso tra il meridiano celeste passante per l’astro e la proiezione del meridiano di Greenwitch sulla sfera celeste, si misura in senso orario a partire dal meridiano di riferimento.</w:t>
      </w:r>
    </w:p>
    <w:p w:rsidR="00D85E61" w:rsidRDefault="00D85E61" w:rsidP="00D85E61">
      <w:pPr>
        <w:rPr>
          <w:noProof/>
        </w:rPr>
      </w:pPr>
      <w:r>
        <w:rPr>
          <w:noProof/>
        </w:rPr>
        <w:t xml:space="preserve">L’angolo orario e l’ascensione retta sono quindi legati tra loro e si può passare da un sistema all’altro conoscendo il tempo siderale (TS), cioè la misura angolare dell’arco di equatore celeste compreso tra </w:t>
      </w:r>
      <w:r>
        <w:t>il meridiano celeste fondamentale</w:t>
      </w:r>
      <w:r>
        <w:rPr>
          <w:noProof/>
        </w:rPr>
        <w:t xml:space="preserve"> e la proiezione del meridiano di Greenwich sulla sfera celeste.</w:t>
      </w:r>
    </w:p>
    <w:p w:rsidR="00D85E61" w:rsidRPr="00A51315" w:rsidRDefault="00A51315" w:rsidP="00D85E61">
      <w:pPr>
        <w:ind w:left="708"/>
        <w:rPr>
          <w:rFonts w:asciiTheme="majorHAnsi" w:hAnsiTheme="majorHAnsi"/>
          <w:noProof/>
        </w:rPr>
      </w:pPr>
      <w:r w:rsidRPr="00A51315">
        <w:rPr>
          <w:rFonts w:asciiTheme="majorHAnsi" w:hAnsiTheme="majorHAnsi"/>
          <w:noProof/>
        </w:rPr>
        <w:t>T</w:t>
      </w:r>
      <w:r>
        <w:rPr>
          <w:rFonts w:asciiTheme="majorHAnsi" w:hAnsiTheme="majorHAnsi"/>
          <w:noProof/>
        </w:rPr>
        <w:t xml:space="preserve"> </w:t>
      </w:r>
      <w:r w:rsidRPr="00A51315">
        <w:rPr>
          <w:rFonts w:asciiTheme="majorHAnsi" w:hAnsiTheme="majorHAnsi"/>
          <w:noProof/>
        </w:rPr>
        <w:t>=</w:t>
      </w:r>
      <w:r>
        <w:rPr>
          <w:rFonts w:asciiTheme="majorHAnsi" w:hAnsiTheme="majorHAnsi"/>
          <w:noProof/>
        </w:rPr>
        <w:t xml:space="preserve"> </w:t>
      </w:r>
      <w:r w:rsidRPr="00A51315">
        <w:rPr>
          <w:rFonts w:asciiTheme="majorHAnsi" w:hAnsiTheme="majorHAnsi"/>
          <w:noProof/>
        </w:rPr>
        <w:t>TS</w:t>
      </w:r>
      <w:r>
        <w:rPr>
          <w:rFonts w:asciiTheme="majorHAnsi" w:hAnsiTheme="majorHAnsi"/>
          <w:noProof/>
        </w:rPr>
        <w:t xml:space="preserve"> – </w:t>
      </w:r>
      <w:r w:rsidRPr="00A51315">
        <w:rPr>
          <w:rFonts w:asciiTheme="majorHAnsi" w:hAnsiTheme="majorHAnsi"/>
          <w:noProof/>
        </w:rPr>
        <w:t>α</w:t>
      </w:r>
    </w:p>
    <w:p w:rsidR="00D85E61" w:rsidRPr="008A5D4C" w:rsidRDefault="00D85E61" w:rsidP="00D85E61">
      <w:pPr>
        <w:rPr>
          <w:noProof/>
        </w:rPr>
      </w:pPr>
      <w:r>
        <w:rPr>
          <w:noProof/>
        </w:rPr>
        <w:t>Tempo siderale, ascensione retta e angolo orario si possono misurare da 0° a 360° o da 00h a 24h.</w:t>
      </w:r>
    </w:p>
    <w:p w:rsidR="00D85E61" w:rsidRPr="00630807" w:rsidRDefault="00D85E61" w:rsidP="00D85E61">
      <w:pPr>
        <w:pStyle w:val="Titolo2"/>
        <w:rPr>
          <w:noProof/>
          <w:lang w:val="it-IT"/>
        </w:rPr>
      </w:pPr>
      <w:bookmarkStart w:id="14" w:name="_Toc201302503"/>
      <w:bookmarkStart w:id="15" w:name="_Toc201476520"/>
      <w:bookmarkStart w:id="16" w:name="_Toc201478684"/>
      <w:r w:rsidRPr="00630807">
        <w:rPr>
          <w:noProof/>
          <w:lang w:val="it-IT"/>
        </w:rPr>
        <w:lastRenderedPageBreak/>
        <w:t>Cenni di navigazione astronomica</w:t>
      </w:r>
      <w:bookmarkEnd w:id="14"/>
      <w:bookmarkEnd w:id="15"/>
      <w:bookmarkEnd w:id="16"/>
    </w:p>
    <w:p w:rsidR="00D85E61" w:rsidRPr="007C2893" w:rsidRDefault="00D85E61" w:rsidP="00D85E61">
      <w:r w:rsidRPr="00702C23">
        <w:rPr>
          <w:b/>
          <w:noProof/>
          <w:lang w:eastAsia="it-IT" w:bidi="ar-SA"/>
        </w:rPr>
        <w:drawing>
          <wp:anchor distT="0" distB="0" distL="114300" distR="114300" simplePos="0" relativeHeight="251671552" behindDoc="0" locked="0" layoutInCell="1" allowOverlap="1">
            <wp:simplePos x="0" y="0"/>
            <wp:positionH relativeFrom="margin">
              <wp:align>right</wp:align>
            </wp:positionH>
            <wp:positionV relativeFrom="margin">
              <wp:posOffset>262255</wp:posOffset>
            </wp:positionV>
            <wp:extent cx="2524125" cy="2133600"/>
            <wp:effectExtent l="19050" t="0" r="9525" b="0"/>
            <wp:wrapSquare wrapText="bothSides"/>
            <wp:docPr id="4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5">
                      <a:lum bright="-10000" contrast="40000"/>
                    </a:blip>
                    <a:srcRect r="862" b="1616"/>
                    <a:stretch>
                      <a:fillRect/>
                    </a:stretch>
                  </pic:blipFill>
                  <pic:spPr bwMode="auto">
                    <a:xfrm>
                      <a:off x="0" y="0"/>
                      <a:ext cx="2524125" cy="2133600"/>
                    </a:xfrm>
                    <a:prstGeom prst="rect">
                      <a:avLst/>
                    </a:prstGeom>
                    <a:noFill/>
                    <a:ln w="9525">
                      <a:noFill/>
                      <a:miter lim="800000"/>
                      <a:headEnd/>
                      <a:tailEnd/>
                    </a:ln>
                  </pic:spPr>
                </pic:pic>
              </a:graphicData>
            </a:graphic>
          </wp:anchor>
        </w:drawing>
      </w:r>
      <w:r w:rsidRPr="00702C23">
        <w:rPr>
          <w:b/>
        </w:rPr>
        <w:t>Punto sub-astrale</w:t>
      </w:r>
      <w:r>
        <w:t xml:space="preserve"> (PSA): è il punto d’intersezione tra la superficie terrestre e una semiretta immaginaria che ha origine nel centro della terra e passa per l’astro interessato. </w:t>
      </w:r>
    </w:p>
    <w:p w:rsidR="00D85E61" w:rsidRDefault="00D85E61" w:rsidP="00D85E61">
      <w:r>
        <w:rPr>
          <w:b/>
          <w:noProof/>
          <w:lang w:eastAsia="it-IT" w:bidi="ar-SA"/>
        </w:rPr>
        <w:drawing>
          <wp:anchor distT="0" distB="0" distL="114300" distR="114300" simplePos="0" relativeHeight="251672576" behindDoc="1" locked="0" layoutInCell="1" allowOverlap="1">
            <wp:simplePos x="0" y="0"/>
            <wp:positionH relativeFrom="margin">
              <wp:align>right</wp:align>
            </wp:positionH>
            <wp:positionV relativeFrom="margin">
              <wp:posOffset>2367280</wp:posOffset>
            </wp:positionV>
            <wp:extent cx="2247900" cy="2486025"/>
            <wp:effectExtent l="19050" t="0" r="0" b="0"/>
            <wp:wrapTight wrapText="bothSides">
              <wp:wrapPolygon edited="0">
                <wp:start x="-183" y="0"/>
                <wp:lineTo x="-183" y="21517"/>
                <wp:lineTo x="21600" y="21517"/>
                <wp:lineTo x="21600" y="0"/>
                <wp:lineTo x="-183" y="0"/>
              </wp:wrapPolygon>
            </wp:wrapTight>
            <wp:docPr id="4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3"/>
                    <pic:cNvPicPr>
                      <a:picLocks noChangeAspect="1" noChangeArrowheads="1"/>
                    </pic:cNvPicPr>
                  </pic:nvPicPr>
                  <pic:blipFill>
                    <a:blip r:embed="rId16">
                      <a:lum bright="-10000" contrast="40000"/>
                    </a:blip>
                    <a:srcRect r="14378"/>
                    <a:stretch>
                      <a:fillRect/>
                    </a:stretch>
                  </pic:blipFill>
                  <pic:spPr bwMode="auto">
                    <a:xfrm>
                      <a:off x="0" y="0"/>
                      <a:ext cx="2247900" cy="2486025"/>
                    </a:xfrm>
                    <a:prstGeom prst="rect">
                      <a:avLst/>
                    </a:prstGeom>
                    <a:noFill/>
                    <a:ln w="9525">
                      <a:noFill/>
                      <a:miter lim="800000"/>
                      <a:headEnd/>
                      <a:tailEnd/>
                    </a:ln>
                  </pic:spPr>
                </pic:pic>
              </a:graphicData>
            </a:graphic>
          </wp:anchor>
        </w:drawing>
      </w:r>
      <w:r w:rsidRPr="00B777C3">
        <w:rPr>
          <w:b/>
        </w:rPr>
        <w:t xml:space="preserve"> </w:t>
      </w:r>
      <w:r w:rsidRPr="00702C23">
        <w:rPr>
          <w:b/>
        </w:rPr>
        <w:t>Distanza zenitale</w:t>
      </w:r>
      <w:r>
        <w:t xml:space="preserve"> (Dz): è la distanza angolare sulla sfera celeste tra l’astro e lo zenit o sulla superficie terrestre tra la</w:t>
      </w:r>
      <w:r w:rsidRPr="00696F4F">
        <w:rPr>
          <w:noProof/>
          <w:lang w:eastAsia="it-IT" w:bidi="ar-SA"/>
        </w:rPr>
        <w:t xml:space="preserve"> </w:t>
      </w:r>
      <w:r>
        <w:t xml:space="preserve"> posizione dell’osservatore e il punto sub-astrale.</w:t>
      </w:r>
      <w:r w:rsidRPr="00696F4F">
        <w:rPr>
          <w:noProof/>
          <w:lang w:eastAsia="it-IT" w:bidi="ar-SA"/>
        </w:rPr>
        <w:t xml:space="preserve"> </w:t>
      </w:r>
    </w:p>
    <w:p w:rsidR="00D85E61" w:rsidRPr="00696F4F" w:rsidRDefault="00D85E61" w:rsidP="00D85E61">
      <w:r>
        <w:rPr>
          <w:noProof/>
          <w:lang w:eastAsia="it-IT" w:bidi="ar-SA"/>
        </w:rPr>
        <w:drawing>
          <wp:anchor distT="0" distB="0" distL="114300" distR="114300" simplePos="0" relativeHeight="251674624" behindDoc="1" locked="0" layoutInCell="1" allowOverlap="1">
            <wp:simplePos x="0" y="0"/>
            <wp:positionH relativeFrom="column">
              <wp:posOffset>-323850</wp:posOffset>
            </wp:positionH>
            <wp:positionV relativeFrom="paragraph">
              <wp:posOffset>295275</wp:posOffset>
            </wp:positionV>
            <wp:extent cx="304800" cy="266700"/>
            <wp:effectExtent l="19050" t="0" r="0" b="0"/>
            <wp:wrapNone/>
            <wp:docPr id="48" name="Oggetto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82610" cy="603248"/>
                      <a:chOff x="7929586" y="3254380"/>
                      <a:chExt cx="582610" cy="603248"/>
                    </a:xfrm>
                  </a:grpSpPr>
                  <a:sp>
                    <a:nvSpPr>
                      <a:cNvPr id="32773" name="AutoShape 5"/>
                      <a:cNvSpPr>
                        <a:spLocks noChangeArrowheads="1"/>
                      </a:cNvSpPr>
                    </a:nvSpPr>
                    <a:spPr bwMode="auto">
                      <a:xfrm>
                        <a:off x="7929586" y="3254380"/>
                        <a:ext cx="582610" cy="603248"/>
                      </a:xfrm>
                      <a:custGeom>
                        <a:avLst/>
                        <a:gdLst/>
                        <a:ahLst/>
                        <a:cxnLst/>
                        <a:rect l="0" t="0" r="r" b="b"/>
                        <a:pathLst>
                          <a:path w="21600" h="21600">
                            <a:moveTo>
                              <a:pt x="21600" y="10800"/>
                            </a:moveTo>
                            <a:lnTo>
                              <a:pt x="17242" y="9250"/>
                            </a:lnTo>
                            <a:lnTo>
                              <a:pt x="17242" y="12350"/>
                            </a:lnTo>
                            <a:close/>
                            <a:moveTo>
                              <a:pt x="18436" y="3163"/>
                            </a:moveTo>
                            <a:lnTo>
                              <a:pt x="14259" y="5149"/>
                            </a:lnTo>
                            <a:lnTo>
                              <a:pt x="16451" y="7341"/>
                            </a:lnTo>
                            <a:close/>
                            <a:moveTo>
                              <a:pt x="10800" y="0"/>
                            </a:moveTo>
                            <a:lnTo>
                              <a:pt x="9250" y="4358"/>
                            </a:lnTo>
                            <a:lnTo>
                              <a:pt x="12350" y="4358"/>
                            </a:lnTo>
                            <a:close/>
                            <a:moveTo>
                              <a:pt x="3163" y="3163"/>
                            </a:moveTo>
                            <a:lnTo>
                              <a:pt x="5149" y="7341"/>
                            </a:lnTo>
                            <a:lnTo>
                              <a:pt x="7341" y="5149"/>
                            </a:lnTo>
                            <a:close/>
                            <a:moveTo>
                              <a:pt x="0" y="10800"/>
                            </a:moveTo>
                            <a:lnTo>
                              <a:pt x="4358" y="12350"/>
                            </a:lnTo>
                            <a:lnTo>
                              <a:pt x="4358" y="9250"/>
                            </a:lnTo>
                            <a:close/>
                            <a:moveTo>
                              <a:pt x="3163" y="18436"/>
                            </a:moveTo>
                            <a:lnTo>
                              <a:pt x="7341" y="16451"/>
                            </a:lnTo>
                            <a:lnTo>
                              <a:pt x="5149" y="14259"/>
                            </a:lnTo>
                            <a:close/>
                            <a:moveTo>
                              <a:pt x="10800" y="21600"/>
                            </a:moveTo>
                            <a:lnTo>
                              <a:pt x="12350" y="17242"/>
                            </a:lnTo>
                            <a:lnTo>
                              <a:pt x="9250" y="17242"/>
                            </a:lnTo>
                            <a:close/>
                            <a:moveTo>
                              <a:pt x="18436" y="18436"/>
                            </a:moveTo>
                            <a:lnTo>
                              <a:pt x="16451" y="14259"/>
                            </a:lnTo>
                            <a:lnTo>
                              <a:pt x="14259" y="16451"/>
                            </a:lnTo>
                            <a:close/>
                            <a:moveTo>
                              <a:pt x="10800" y="5400"/>
                            </a:moveTo>
                            <a:cubicBezTo>
                              <a:pt x="7818" y="5400"/>
                              <a:pt x="5400" y="7818"/>
                              <a:pt x="5400" y="10800"/>
                            </a:cubicBezTo>
                            <a:cubicBezTo>
                              <a:pt x="5400" y="13782"/>
                              <a:pt x="7818" y="16200"/>
                              <a:pt x="10800" y="16200"/>
                            </a:cubicBezTo>
                            <a:cubicBezTo>
                              <a:pt x="13782" y="16200"/>
                              <a:pt x="16200" y="13782"/>
                              <a:pt x="16200" y="10800"/>
                            </a:cubicBezTo>
                            <a:cubicBezTo>
                              <a:pt x="16200" y="7818"/>
                              <a:pt x="13782" y="5400"/>
                              <a:pt x="10800" y="5400"/>
                            </a:cubicBezTo>
                            <a:close/>
                            <a:moveTo>
                              <a:pt x="10800" y="5400"/>
                            </a:moveTo>
                          </a:path>
                        </a:pathLst>
                      </a:custGeom>
                      <a:solidFill>
                        <a:srgbClr val="F7F75E"/>
                      </a:solidFill>
                      <a:ln w="9525">
                        <a:solidFill>
                          <a:schemeClr val="tx1"/>
                        </a:solidFill>
                        <a:prstDash val="solid"/>
                        <a:miter lim="800000"/>
                        <a:headEnd/>
                        <a:tailEnd/>
                      </a:ln>
                    </a:spPr>
                    <a:txSp>
                      <a:txBody>
                        <a:bodyPr/>
                        <a:lstStyle>
                          <a:defPPr>
                            <a:defRPr lang="en-US"/>
                          </a:defPPr>
                          <a:lvl1pPr algn="ctr" rtl="0" fontAlgn="base">
                            <a:spcBef>
                              <a:spcPct val="0"/>
                            </a:spcBef>
                            <a:spcAft>
                              <a:spcPct val="0"/>
                            </a:spcAft>
                            <a:defRPr sz="2800" kern="1200">
                              <a:solidFill>
                                <a:srgbClr val="FFFFFF"/>
                              </a:solidFill>
                              <a:latin typeface="Chalkboard" charset="0"/>
                              <a:ea typeface="Chalkboard" charset="0"/>
                              <a:cs typeface="Chalkboard" charset="0"/>
                              <a:sym typeface="Chalkboard" charset="0"/>
                            </a:defRPr>
                          </a:lvl1pPr>
                          <a:lvl2pPr marL="457200" algn="ctr" rtl="0" fontAlgn="base">
                            <a:spcBef>
                              <a:spcPct val="0"/>
                            </a:spcBef>
                            <a:spcAft>
                              <a:spcPct val="0"/>
                            </a:spcAft>
                            <a:defRPr sz="2800" kern="1200">
                              <a:solidFill>
                                <a:srgbClr val="FFFFFF"/>
                              </a:solidFill>
                              <a:latin typeface="Chalkboard" charset="0"/>
                              <a:ea typeface="Chalkboard" charset="0"/>
                              <a:cs typeface="Chalkboard" charset="0"/>
                              <a:sym typeface="Chalkboard" charset="0"/>
                            </a:defRPr>
                          </a:lvl2pPr>
                          <a:lvl3pPr marL="914400" algn="ctr" rtl="0" fontAlgn="base">
                            <a:spcBef>
                              <a:spcPct val="0"/>
                            </a:spcBef>
                            <a:spcAft>
                              <a:spcPct val="0"/>
                            </a:spcAft>
                            <a:defRPr sz="2800" kern="1200">
                              <a:solidFill>
                                <a:srgbClr val="FFFFFF"/>
                              </a:solidFill>
                              <a:latin typeface="Chalkboard" charset="0"/>
                              <a:ea typeface="Chalkboard" charset="0"/>
                              <a:cs typeface="Chalkboard" charset="0"/>
                              <a:sym typeface="Chalkboard" charset="0"/>
                            </a:defRPr>
                          </a:lvl3pPr>
                          <a:lvl4pPr marL="1371600" algn="ctr" rtl="0" fontAlgn="base">
                            <a:spcBef>
                              <a:spcPct val="0"/>
                            </a:spcBef>
                            <a:spcAft>
                              <a:spcPct val="0"/>
                            </a:spcAft>
                            <a:defRPr sz="2800" kern="1200">
                              <a:solidFill>
                                <a:srgbClr val="FFFFFF"/>
                              </a:solidFill>
                              <a:latin typeface="Chalkboard" charset="0"/>
                              <a:ea typeface="Chalkboard" charset="0"/>
                              <a:cs typeface="Chalkboard" charset="0"/>
                              <a:sym typeface="Chalkboard" charset="0"/>
                            </a:defRPr>
                          </a:lvl4pPr>
                          <a:lvl5pPr marL="1828800" algn="ctr" rtl="0" fontAlgn="base">
                            <a:spcBef>
                              <a:spcPct val="0"/>
                            </a:spcBef>
                            <a:spcAft>
                              <a:spcPct val="0"/>
                            </a:spcAft>
                            <a:defRPr sz="2800" kern="1200">
                              <a:solidFill>
                                <a:srgbClr val="FFFFFF"/>
                              </a:solidFill>
                              <a:latin typeface="Chalkboard" charset="0"/>
                              <a:ea typeface="Chalkboard" charset="0"/>
                              <a:cs typeface="Chalkboard" charset="0"/>
                              <a:sym typeface="Chalkboard" charset="0"/>
                            </a:defRPr>
                          </a:lvl5pPr>
                          <a:lvl6pPr marL="2286000" algn="l" defTabSz="914400" rtl="0" eaLnBrk="1" latinLnBrk="0" hangingPunct="1">
                            <a:defRPr sz="2800" kern="1200">
                              <a:solidFill>
                                <a:srgbClr val="FFFFFF"/>
                              </a:solidFill>
                              <a:latin typeface="Chalkboard" charset="0"/>
                              <a:ea typeface="Chalkboard" charset="0"/>
                              <a:cs typeface="Chalkboard" charset="0"/>
                              <a:sym typeface="Chalkboard" charset="0"/>
                            </a:defRPr>
                          </a:lvl6pPr>
                          <a:lvl7pPr marL="2743200" algn="l" defTabSz="914400" rtl="0" eaLnBrk="1" latinLnBrk="0" hangingPunct="1">
                            <a:defRPr sz="2800" kern="1200">
                              <a:solidFill>
                                <a:srgbClr val="FFFFFF"/>
                              </a:solidFill>
                              <a:latin typeface="Chalkboard" charset="0"/>
                              <a:ea typeface="Chalkboard" charset="0"/>
                              <a:cs typeface="Chalkboard" charset="0"/>
                              <a:sym typeface="Chalkboard" charset="0"/>
                            </a:defRPr>
                          </a:lvl7pPr>
                          <a:lvl8pPr marL="3200400" algn="l" defTabSz="914400" rtl="0" eaLnBrk="1" latinLnBrk="0" hangingPunct="1">
                            <a:defRPr sz="2800" kern="1200">
                              <a:solidFill>
                                <a:srgbClr val="FFFFFF"/>
                              </a:solidFill>
                              <a:latin typeface="Chalkboard" charset="0"/>
                              <a:ea typeface="Chalkboard" charset="0"/>
                              <a:cs typeface="Chalkboard" charset="0"/>
                              <a:sym typeface="Chalkboard" charset="0"/>
                            </a:defRPr>
                          </a:lvl8pPr>
                          <a:lvl9pPr marL="3657600" algn="l" defTabSz="914400" rtl="0" eaLnBrk="1" latinLnBrk="0" hangingPunct="1">
                            <a:defRPr sz="2800" kern="1200">
                              <a:solidFill>
                                <a:srgbClr val="FFFFFF"/>
                              </a:solidFill>
                              <a:latin typeface="Chalkboard" charset="0"/>
                              <a:ea typeface="Chalkboard" charset="0"/>
                              <a:cs typeface="Chalkboard" charset="0"/>
                              <a:sym typeface="Chalkboard" charset="0"/>
                            </a:defRPr>
                          </a:lvl9pPr>
                        </a:lstStyle>
                        <a:p>
                          <a:endParaRPr lang="it-IT"/>
                        </a:p>
                      </a:txBody>
                      <a:useSpRect/>
                    </a:txSp>
                  </a:sp>
                </lc:lockedCanvas>
              </a:graphicData>
            </a:graphic>
          </wp:anchor>
        </w:drawing>
      </w:r>
      <w:r>
        <w:rPr>
          <w:noProof/>
          <w:lang w:eastAsia="it-IT" w:bidi="ar-SA"/>
        </w:rPr>
        <w:drawing>
          <wp:anchor distT="0" distB="0" distL="114300" distR="114300" simplePos="0" relativeHeight="251673600" behindDoc="1" locked="0" layoutInCell="1" allowOverlap="1">
            <wp:simplePos x="0" y="0"/>
            <wp:positionH relativeFrom="margin">
              <wp:posOffset>60960</wp:posOffset>
            </wp:positionH>
            <wp:positionV relativeFrom="margin">
              <wp:posOffset>2881630</wp:posOffset>
            </wp:positionV>
            <wp:extent cx="1439545" cy="1647825"/>
            <wp:effectExtent l="19050" t="0" r="8255" b="0"/>
            <wp:wrapSquare wrapText="bothSides"/>
            <wp:docPr id="49"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4"/>
                    <pic:cNvPicPr>
                      <a:picLocks noChangeAspect="1" noChangeArrowheads="1"/>
                    </pic:cNvPicPr>
                  </pic:nvPicPr>
                  <pic:blipFill>
                    <a:blip r:embed="rId17"/>
                    <a:srcRect l="32992" b="20213"/>
                    <a:stretch>
                      <a:fillRect/>
                    </a:stretch>
                  </pic:blipFill>
                  <pic:spPr bwMode="auto">
                    <a:xfrm>
                      <a:off x="0" y="0"/>
                      <a:ext cx="1439545" cy="1647825"/>
                    </a:xfrm>
                    <a:prstGeom prst="rect">
                      <a:avLst/>
                    </a:prstGeom>
                    <a:noFill/>
                    <a:ln w="9525">
                      <a:noFill/>
                      <a:miter lim="800000"/>
                      <a:headEnd/>
                      <a:tailEnd/>
                    </a:ln>
                  </pic:spPr>
                </pic:pic>
              </a:graphicData>
            </a:graphic>
          </wp:anchor>
        </w:drawing>
      </w:r>
      <w:r>
        <w:t>Per le stelle fisse o, con le dovute correzioni, anche per gli ‘astri erranti’ si ha che la distanza zenitale e l’altezza altazimutale sono complementari.</w:t>
      </w:r>
    </w:p>
    <w:p w:rsidR="00D85E61" w:rsidRPr="00B777C3" w:rsidRDefault="00D85E61" w:rsidP="00D85E61">
      <w:pPr>
        <w:rPr>
          <w:b/>
        </w:rPr>
      </w:pPr>
      <w:r w:rsidRPr="00B777C3">
        <w:rPr>
          <w:b/>
        </w:rPr>
        <w:t>Cerchio d’altezza</w:t>
      </w:r>
      <w:r w:rsidRPr="00B777C3">
        <w:t>:</w:t>
      </w:r>
      <w:r w:rsidRPr="00696F4F">
        <w:t xml:space="preserve"> </w:t>
      </w:r>
      <w:r>
        <w:t>è un luogo di posizione</w:t>
      </w:r>
      <w:r>
        <w:rPr>
          <w:rStyle w:val="Rimandonotaapidipagina"/>
        </w:rPr>
        <w:footnoteReference w:id="5"/>
      </w:r>
      <w:r>
        <w:t xml:space="preserve"> i cui punti si trovano alla stessa distanza zenitale dal punto sub-astrale di un astro.</w:t>
      </w:r>
    </w:p>
    <w:p w:rsidR="00D85E61" w:rsidRDefault="00FA7DC9" w:rsidP="00D85E61">
      <w:pPr>
        <w:jc w:val="center"/>
      </w:pPr>
      <w:r>
        <w:pict>
          <v:group id="_x0000_s1055" editas="canvas" style="width:379.3pt;height:212.55pt;mso-position-horizontal-relative:char;mso-position-vertical-relative:line" coordorigin="3609,1896" coordsize="7586,4251">
            <o:lock v:ext="edit" aspectratio="t"/>
            <v:shape id="_x0000_s1056" type="#_x0000_t75" style="position:absolute;left:3609;top:1896;width:7586;height:4251" o:preferrelative="f">
              <v:fill o:detectmouseclick="t"/>
              <v:path o:extrusionok="t" o:connecttype="none"/>
              <o:lock v:ext="edit" text="t"/>
            </v:shape>
            <v:shape id="_x0000_s1057" type="#_x0000_t202" style="position:absolute;left:3649;top:5726;width:7546;height:421" stroked="f">
              <v:textbox style="mso-next-textbox:#_x0000_s1057" inset="0,0,0,0">
                <w:txbxContent>
                  <w:p w:rsidR="003E385E" w:rsidRPr="002E3B66" w:rsidRDefault="003E385E" w:rsidP="00D85E61">
                    <w:pPr>
                      <w:pStyle w:val="Didascalia"/>
                      <w:rPr>
                        <w:noProof/>
                        <w:szCs w:val="20"/>
                      </w:rPr>
                    </w:pPr>
                    <w:r>
                      <w:t>Esempio di  cerchio d’altezza del sole misurato ad un altezza azimutale di 39° dal Mar Adriatico durante un pomeriggio estivo. Risulta infatti una distanza zenitale di 51° (1060mg).</w:t>
                    </w:r>
                  </w:p>
                </w:txbxContent>
              </v:textbox>
            </v:shape>
            <v:shape id="_x0000_s1058" type="#_x0000_t75" style="position:absolute;left:3609;top:1896;width:7586;height:3831;mso-position-horizontal:center;mso-position-horizontal-relative:margin">
              <v:imagedata r:id="rId18" o:title="" gain="109227f" blacklevel="-6554f"/>
            </v:shape>
            <w10:wrap type="none"/>
            <w10:anchorlock/>
          </v:group>
        </w:pict>
      </w:r>
    </w:p>
    <w:p w:rsidR="00D85E61" w:rsidRPr="00630807" w:rsidRDefault="00D85E61" w:rsidP="00D85E61">
      <w:pPr>
        <w:pStyle w:val="Titolo3"/>
        <w:rPr>
          <w:noProof/>
          <w:lang w:val="it-IT"/>
        </w:rPr>
      </w:pPr>
      <w:bookmarkStart w:id="17" w:name="_Toc201302504"/>
      <w:bookmarkStart w:id="18" w:name="_Toc201476521"/>
      <w:r w:rsidRPr="00630807">
        <w:rPr>
          <w:noProof/>
          <w:lang w:val="it-IT"/>
        </w:rPr>
        <w:lastRenderedPageBreak/>
        <w:t>Sestante</w:t>
      </w:r>
      <w:bookmarkEnd w:id="17"/>
      <w:bookmarkEnd w:id="18"/>
    </w:p>
    <w:p w:rsidR="00D85E61" w:rsidRDefault="00D85E61" w:rsidP="00D85E61">
      <w:r>
        <w:rPr>
          <w:rStyle w:val="testo"/>
        </w:rPr>
        <w:t>Strumento principe per la navigazione astronomica,</w:t>
      </w:r>
      <w:r w:rsidRPr="00920DFF">
        <w:t xml:space="preserve"> </w:t>
      </w:r>
      <w:r w:rsidRPr="003B7874">
        <w:t>è utilizzato per misurare l'angolo di elevazione di un og</w:t>
      </w:r>
      <w:r>
        <w:t xml:space="preserve">getto celeste sopra l'orizzonte, deriva </w:t>
      </w:r>
      <w:r>
        <w:rPr>
          <w:rStyle w:val="testo"/>
        </w:rPr>
        <w:t>dai più antichi ottante e astrolabio</w:t>
      </w:r>
      <w:r>
        <w:t>.</w:t>
      </w:r>
    </w:p>
    <w:p w:rsidR="00D85E61" w:rsidRDefault="00D85E61" w:rsidP="00D85E61">
      <w:r>
        <w:rPr>
          <w:noProof/>
          <w:lang w:eastAsia="it-IT" w:bidi="ar-SA"/>
        </w:rPr>
        <w:drawing>
          <wp:anchor distT="0" distB="0" distL="114300" distR="114300" simplePos="0" relativeHeight="251669504" behindDoc="1" locked="0" layoutInCell="1" allowOverlap="1">
            <wp:simplePos x="0" y="0"/>
            <wp:positionH relativeFrom="margin">
              <wp:align>right</wp:align>
            </wp:positionH>
            <wp:positionV relativeFrom="paragraph">
              <wp:posOffset>22225</wp:posOffset>
            </wp:positionV>
            <wp:extent cx="3779520" cy="4147185"/>
            <wp:effectExtent l="19050" t="0" r="0" b="0"/>
            <wp:wrapSquare wrapText="bothSides"/>
            <wp:docPr id="50" name="Immagine 145" descr="C:\Documents and Settings\Francesco\Desktop\TESINA\scienze\materiale\sestan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Documents and Settings\Francesco\Desktop\TESINA\scienze\materiale\sestante.bmp"/>
                    <pic:cNvPicPr>
                      <a:picLocks noChangeAspect="1" noChangeArrowheads="1"/>
                    </pic:cNvPicPr>
                  </pic:nvPicPr>
                  <pic:blipFill>
                    <a:blip r:embed="rId19" cstate="print"/>
                    <a:srcRect l="3109" t="1199"/>
                    <a:stretch>
                      <a:fillRect/>
                    </a:stretch>
                  </pic:blipFill>
                  <pic:spPr bwMode="auto">
                    <a:xfrm>
                      <a:off x="0" y="0"/>
                      <a:ext cx="3779520" cy="4147185"/>
                    </a:xfrm>
                    <a:prstGeom prst="rect">
                      <a:avLst/>
                    </a:prstGeom>
                    <a:noFill/>
                    <a:ln w="9525">
                      <a:noFill/>
                      <a:miter lim="800000"/>
                      <a:headEnd/>
                      <a:tailEnd/>
                    </a:ln>
                  </pic:spPr>
                </pic:pic>
              </a:graphicData>
            </a:graphic>
          </wp:anchor>
        </w:drawing>
      </w:r>
      <w:r w:rsidRPr="0095525F">
        <w:t>L’immagine dell’</w:t>
      </w:r>
      <w:r>
        <w:t>astro è riflessa dallo specchio mobile</w:t>
      </w:r>
      <w:r w:rsidRPr="0095525F">
        <w:t xml:space="preserve"> sullo specchio </w:t>
      </w:r>
      <w:r>
        <w:t xml:space="preserve">fisso </w:t>
      </w:r>
      <w:r w:rsidRPr="0095525F">
        <w:t xml:space="preserve">che, essendo semitrasparente, permette contemporaneamente di vedere l’orizzonte. Attraverso il cannocchiale quindi si riescono ad allineare le due immagini. Questo è possibile perché lo specchio mobile </w:t>
      </w:r>
      <w:r>
        <w:t>è</w:t>
      </w:r>
      <w:r w:rsidRPr="0095525F">
        <w:t xml:space="preserve"> solidale con l’alidada</w:t>
      </w:r>
      <w:r>
        <w:t xml:space="preserve"> (braccio)</w:t>
      </w:r>
      <w:r w:rsidRPr="0095525F">
        <w:t xml:space="preserve">: spostando questa </w:t>
      </w:r>
      <w:r>
        <w:t xml:space="preserve">e regolando il micrometro </w:t>
      </w:r>
      <w:r w:rsidRPr="0095525F">
        <w:t>si fanno combaciare le immagini</w:t>
      </w:r>
      <w:r>
        <w:t>,</w:t>
      </w:r>
      <w:r w:rsidRPr="0095525F">
        <w:t xml:space="preserve"> poi si legge il valore dell’angolo </w:t>
      </w:r>
      <w:r>
        <w:t>sull’arco graduato.</w:t>
      </w:r>
    </w:p>
    <w:p w:rsidR="00D85E61" w:rsidRDefault="00D85E61" w:rsidP="00D85E61">
      <w:r>
        <w:t>Molte misurazioni si possono effettuare solo durante i crepuscoli nautici, momenti in cui sono visibili sia l’orizzonte, che di notte non è individuabile, che gli astri, che di giorno non sono visibili.</w:t>
      </w:r>
    </w:p>
    <w:p w:rsidR="00D85E61" w:rsidRPr="00630807" w:rsidRDefault="00D85E61" w:rsidP="00D85E61">
      <w:pPr>
        <w:pStyle w:val="Titolo3"/>
        <w:rPr>
          <w:lang w:val="it-IT"/>
        </w:rPr>
      </w:pPr>
      <w:r>
        <w:rPr>
          <w:noProof/>
          <w:lang w:val="it-IT" w:eastAsia="it-IT" w:bidi="ar-SA"/>
        </w:rPr>
        <w:drawing>
          <wp:anchor distT="0" distB="0" distL="114300" distR="114300" simplePos="0" relativeHeight="251670528" behindDoc="0" locked="0" layoutInCell="1" allowOverlap="1">
            <wp:simplePos x="0" y="0"/>
            <wp:positionH relativeFrom="margin">
              <wp:align>right</wp:align>
            </wp:positionH>
            <wp:positionV relativeFrom="margin">
              <wp:posOffset>6424930</wp:posOffset>
            </wp:positionV>
            <wp:extent cx="1727835" cy="2362200"/>
            <wp:effectExtent l="19050" t="0" r="5715" b="0"/>
            <wp:wrapSquare wrapText="bothSides"/>
            <wp:docPr id="51" name="Immagine 146" descr="C:\Documents and Settings\Francesco\Desktop\TESINA\scienze\materiale\effemeridi08_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Documents and Settings\Francesco\Desktop\TESINA\scienze\materiale\effemeridi08_0000.jpg"/>
                    <pic:cNvPicPr>
                      <a:picLocks noChangeAspect="1" noChangeArrowheads="1"/>
                    </pic:cNvPicPr>
                  </pic:nvPicPr>
                  <pic:blipFill>
                    <a:blip r:embed="rId20"/>
                    <a:srcRect/>
                    <a:stretch>
                      <a:fillRect/>
                    </a:stretch>
                  </pic:blipFill>
                  <pic:spPr bwMode="auto">
                    <a:xfrm>
                      <a:off x="0" y="0"/>
                      <a:ext cx="1727835" cy="2362200"/>
                    </a:xfrm>
                    <a:prstGeom prst="rect">
                      <a:avLst/>
                    </a:prstGeom>
                    <a:noFill/>
                    <a:ln w="9525">
                      <a:noFill/>
                      <a:miter lim="800000"/>
                      <a:headEnd/>
                      <a:tailEnd/>
                    </a:ln>
                  </pic:spPr>
                </pic:pic>
              </a:graphicData>
            </a:graphic>
          </wp:anchor>
        </w:drawing>
      </w:r>
      <w:bookmarkStart w:id="19" w:name="_Toc201302505"/>
      <w:bookmarkStart w:id="20" w:name="_Toc201476522"/>
      <w:r w:rsidRPr="00630807">
        <w:rPr>
          <w:lang w:val="it-IT"/>
        </w:rPr>
        <w:t>Effemeridi nautiche</w:t>
      </w:r>
      <w:bookmarkEnd w:id="19"/>
      <w:bookmarkEnd w:id="20"/>
    </w:p>
    <w:p w:rsidR="00D85E61" w:rsidRDefault="00D85E61" w:rsidP="00D85E61">
      <w:r w:rsidRPr="0094686A">
        <w:rPr>
          <w:rStyle w:val="testo"/>
        </w:rPr>
        <w:t xml:space="preserve">Sono pubblicazioni annuali dell’I.I.M. (Istituto Idrografico della Marina), contengono almanacchi </w:t>
      </w:r>
      <w:r>
        <w:t>che f</w:t>
      </w:r>
      <w:r w:rsidRPr="0094686A">
        <w:t>orniscono l’</w:t>
      </w:r>
      <w:r>
        <w:t>o</w:t>
      </w:r>
      <w:r w:rsidRPr="0094686A">
        <w:t>ra siderea, il sorgere e il tramonto del Sole e della Luna, orario di inizio e fine dei crepuscoli nautici, l’ora del passaggio in meridiano del Sole e della Luna</w:t>
      </w:r>
      <w:r w:rsidRPr="0094686A">
        <w:rPr>
          <w:rStyle w:val="testo"/>
        </w:rPr>
        <w:t xml:space="preserve"> e posizioni giornaliere </w:t>
      </w:r>
      <w:r>
        <w:rPr>
          <w:rStyle w:val="testo"/>
        </w:rPr>
        <w:t xml:space="preserve">sub-astrali </w:t>
      </w:r>
      <w:r w:rsidRPr="0094686A">
        <w:rPr>
          <w:rStyle w:val="testo"/>
        </w:rPr>
        <w:t xml:space="preserve">di sole, luna, venere, giove, marte, saturno e le 57 stelle più brillanti, in riferimento all’ora di Greenwich. </w:t>
      </w:r>
    </w:p>
    <w:p w:rsidR="00D85E61" w:rsidRPr="00630807" w:rsidRDefault="00D85E61" w:rsidP="00D85E61">
      <w:pPr>
        <w:pStyle w:val="Titolo3"/>
        <w:rPr>
          <w:lang w:val="it-IT"/>
        </w:rPr>
      </w:pPr>
      <w:r>
        <w:rPr>
          <w:noProof/>
          <w:lang w:val="it-IT" w:eastAsia="it-IT" w:bidi="ar-SA"/>
        </w:rPr>
        <w:lastRenderedPageBreak/>
        <w:drawing>
          <wp:anchor distT="0" distB="0" distL="114300" distR="114300" simplePos="0" relativeHeight="251675648" behindDoc="0" locked="0" layoutInCell="1" allowOverlap="1">
            <wp:simplePos x="0" y="0"/>
            <wp:positionH relativeFrom="margin">
              <wp:align>right</wp:align>
            </wp:positionH>
            <wp:positionV relativeFrom="margin">
              <wp:align>top</wp:align>
            </wp:positionV>
            <wp:extent cx="2591435" cy="3335020"/>
            <wp:effectExtent l="19050" t="0" r="0" b="0"/>
            <wp:wrapSquare wrapText="bothSides"/>
            <wp:docPr id="52" name="Immagine 9" descr="C:\Documents and Settings\Francesco\Desktop\TESINA\scienze\materiale\cerchi d'altezz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Francesco\Desktop\TESINA\scienze\materiale\cerchi d'altezza.bmp"/>
                    <pic:cNvPicPr>
                      <a:picLocks noChangeAspect="1" noChangeArrowheads="1"/>
                    </pic:cNvPicPr>
                  </pic:nvPicPr>
                  <pic:blipFill>
                    <a:blip r:embed="rId21">
                      <a:lum bright="-10000" contrast="30000"/>
                    </a:blip>
                    <a:stretch>
                      <a:fillRect/>
                    </a:stretch>
                  </pic:blipFill>
                  <pic:spPr bwMode="auto">
                    <a:xfrm>
                      <a:off x="0" y="0"/>
                      <a:ext cx="2591435" cy="3335020"/>
                    </a:xfrm>
                    <a:prstGeom prst="rect">
                      <a:avLst/>
                    </a:prstGeom>
                    <a:noFill/>
                    <a:ln>
                      <a:noFill/>
                    </a:ln>
                  </pic:spPr>
                </pic:pic>
              </a:graphicData>
            </a:graphic>
          </wp:anchor>
        </w:drawing>
      </w:r>
      <w:bookmarkStart w:id="21" w:name="_Toc201302506"/>
      <w:bookmarkStart w:id="22" w:name="_Toc201476523"/>
      <w:r w:rsidRPr="00630807">
        <w:rPr>
          <w:lang w:val="it-IT"/>
        </w:rPr>
        <w:t>Calcolo del punto nave</w:t>
      </w:r>
      <w:bookmarkEnd w:id="21"/>
      <w:bookmarkEnd w:id="22"/>
    </w:p>
    <w:p w:rsidR="00D85E61" w:rsidRDefault="00D85E61" w:rsidP="00D85E61">
      <w:r>
        <w:t>Per ottenere un punto nave affidabile si cerca l’intersezione fra tre o più cerchi d’altezza.</w:t>
      </w:r>
    </w:p>
    <w:p w:rsidR="00D85E61" w:rsidRDefault="00D85E61" w:rsidP="00D85E61">
      <w:r>
        <w:t>Il metodo risolutivo è il seguente:</w:t>
      </w:r>
    </w:p>
    <w:p w:rsidR="00D85E61" w:rsidRDefault="00D85E61" w:rsidP="00D85E61">
      <w:pPr>
        <w:pStyle w:val="Paragrafoelenco"/>
        <w:numPr>
          <w:ilvl w:val="0"/>
          <w:numId w:val="1"/>
        </w:numPr>
      </w:pPr>
      <w:r>
        <w:t>Ricerca nelle effemeridi degli orari del crepuscolo nautico relativo</w:t>
      </w:r>
      <w:r w:rsidRPr="002249FA">
        <w:t xml:space="preserve"> al</w:t>
      </w:r>
      <w:r>
        <w:t xml:space="preserve"> punto nave stimato attraverso altri metodi di navigazione.</w:t>
      </w:r>
    </w:p>
    <w:p w:rsidR="00D85E61" w:rsidRDefault="00D85E61" w:rsidP="00D85E61">
      <w:pPr>
        <w:pStyle w:val="Paragrafoelenco"/>
        <w:numPr>
          <w:ilvl w:val="0"/>
          <w:numId w:val="1"/>
        </w:numPr>
      </w:pPr>
      <w:r>
        <w:t>Attesa del crepuscolo, misurazione delle coordinate altazimutali di alcuni astri per mezzo del sestante e annotazione dell’orario GMT delle misurazioni.</w:t>
      </w:r>
    </w:p>
    <w:p w:rsidR="00D85E61" w:rsidRDefault="00D85E61" w:rsidP="00D85E61">
      <w:pPr>
        <w:pStyle w:val="Paragrafoelenco"/>
        <w:numPr>
          <w:ilvl w:val="0"/>
          <w:numId w:val="1"/>
        </w:numPr>
      </w:pPr>
      <w:r>
        <w:t>Ricerca, nelle effemeridi nautiche, del punto sub astrale degli astri nel momento della misurazione.</w:t>
      </w:r>
      <w:r w:rsidRPr="003C7B68">
        <w:t xml:space="preserve"> </w:t>
      </w:r>
      <w:r w:rsidRPr="003C7B68">
        <w:rPr>
          <w:noProof/>
          <w:lang w:eastAsia="it-IT" w:bidi="ar-SA"/>
        </w:rPr>
        <w:drawing>
          <wp:anchor distT="0" distB="0" distL="114300" distR="114300" simplePos="0" relativeHeight="251676672" behindDoc="0" locked="0" layoutInCell="1" allowOverlap="1">
            <wp:simplePos x="1990725" y="5086350"/>
            <wp:positionH relativeFrom="margin">
              <wp:align>right</wp:align>
            </wp:positionH>
            <wp:positionV relativeFrom="margin">
              <wp:align>bottom</wp:align>
            </wp:positionV>
            <wp:extent cx="2809875" cy="3543300"/>
            <wp:effectExtent l="19050" t="0" r="9525" b="0"/>
            <wp:wrapSquare wrapText="bothSides"/>
            <wp:docPr id="53" name="Immagine 10" descr="C:\Documents and Settings\Francesco\Desktop\TESINA\scienze\materiale\rette d'altezz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Francesco\Desktop\TESINA\scienze\materiale\rette d'altezza.bmp"/>
                    <pic:cNvPicPr>
                      <a:picLocks noChangeAspect="1" noChangeArrowheads="1"/>
                    </pic:cNvPicPr>
                  </pic:nvPicPr>
                  <pic:blipFill>
                    <a:blip r:embed="rId22"/>
                    <a:srcRect/>
                    <a:stretch>
                      <a:fillRect/>
                    </a:stretch>
                  </pic:blipFill>
                  <pic:spPr bwMode="auto">
                    <a:xfrm>
                      <a:off x="0" y="0"/>
                      <a:ext cx="2809875" cy="3543300"/>
                    </a:xfrm>
                    <a:prstGeom prst="rect">
                      <a:avLst/>
                    </a:prstGeom>
                    <a:noFill/>
                    <a:ln w="9525">
                      <a:noFill/>
                      <a:miter lim="800000"/>
                      <a:headEnd/>
                      <a:tailEnd/>
                    </a:ln>
                  </pic:spPr>
                </pic:pic>
              </a:graphicData>
            </a:graphic>
          </wp:anchor>
        </w:drawing>
      </w:r>
    </w:p>
    <w:p w:rsidR="00D85E61" w:rsidRDefault="00D85E61" w:rsidP="00D85E61">
      <w:pPr>
        <w:pStyle w:val="Paragrafoelenco"/>
        <w:numPr>
          <w:ilvl w:val="0"/>
          <w:numId w:val="1"/>
        </w:numPr>
      </w:pPr>
      <w:r>
        <w:t>Si usano strumenti elettronici come calcolatrici/computer in grado di effettuare calcoli trigonometrici oppure si usano le tavole di soluzione diretta per trovare un luogo di posizione per ogni misurazione.</w:t>
      </w:r>
      <w:r w:rsidRPr="003C7B68">
        <w:t xml:space="preserve"> </w:t>
      </w:r>
    </w:p>
    <w:p w:rsidR="00D85E61" w:rsidRDefault="00D85E61" w:rsidP="00D85E61">
      <w:pPr>
        <w:pStyle w:val="Paragrafoelenco"/>
        <w:numPr>
          <w:ilvl w:val="0"/>
          <w:numId w:val="1"/>
        </w:numPr>
      </w:pPr>
      <w:r>
        <w:t>Su carte nautiche di piccola scala si può approssimare un arco di cerchio d’altezza come un segmento, questo prende il nome di retta d’altezza.</w:t>
      </w:r>
      <w:r w:rsidRPr="003C7B68">
        <w:rPr>
          <w:noProof/>
          <w:lang w:eastAsia="it-IT" w:bidi="ar-SA"/>
        </w:rPr>
        <w:t xml:space="preserve"> </w:t>
      </w:r>
    </w:p>
    <w:p w:rsidR="00D85E61" w:rsidRDefault="00D85E61" w:rsidP="00D85E61">
      <w:pPr>
        <w:pStyle w:val="Paragrafoelenco"/>
        <w:numPr>
          <w:ilvl w:val="0"/>
          <w:numId w:val="1"/>
        </w:numPr>
      </w:pPr>
      <w:r>
        <w:t>Il punto nave è individuato nella zona d’incertezza, cioè il poligono formato dalle rette d’altezza tracciate.</w:t>
      </w:r>
    </w:p>
    <w:p w:rsidR="00D85E61" w:rsidRDefault="00D85E61" w:rsidP="00D85E61"/>
    <w:p w:rsidR="00D85E61" w:rsidRDefault="00FA7DC9" w:rsidP="00D85E61">
      <w:pPr>
        <w:spacing w:before="200" w:after="200" w:line="276" w:lineRule="auto"/>
        <w:jc w:val="left"/>
      </w:pPr>
      <w:r>
        <w:rPr>
          <w:noProof/>
        </w:rPr>
        <w:pict>
          <v:shape id="_x0000_s1067" type="#_x0000_t202" style="position:absolute;margin-left:35.25pt;margin-top:669.35pt;width:221.25pt;height:50.3pt;z-index:251677696;mso-position-horizontal-relative:margin;mso-position-vertical-relative:margin" stroked="f">
            <v:textbox style="mso-next-textbox:#_x0000_s1067" inset="0,0,0,0">
              <w:txbxContent>
                <w:p w:rsidR="003E385E" w:rsidRDefault="003E385E" w:rsidP="00D85E61">
                  <w:pPr>
                    <w:pStyle w:val="Didascalia"/>
                  </w:pPr>
                  <w:r>
                    <w:t xml:space="preserve">Esempio di calcolo del punto nave attraverso quattro rette d’altezza: Polare, Vega, Arturo, Regolo. </w:t>
                  </w:r>
                </w:p>
                <w:p w:rsidR="003E385E" w:rsidRPr="002A5239" w:rsidRDefault="003E385E" w:rsidP="00D85E61">
                  <w:pPr>
                    <w:pStyle w:val="Didascalia"/>
                    <w:rPr>
                      <w:szCs w:val="20"/>
                    </w:rPr>
                  </w:pPr>
                  <w:r>
                    <w:t>L’incertezza sulla posizione è di circa 1-2 mg, un’approssimazione molto buona per un punto nave.</w:t>
                  </w:r>
                </w:p>
              </w:txbxContent>
            </v:textbox>
            <w10:wrap type="square" anchorx="margin" anchory="margin"/>
          </v:shape>
        </w:pict>
      </w:r>
      <w:r w:rsidR="00D85E61">
        <w:br w:type="page"/>
      </w:r>
    </w:p>
    <w:p w:rsidR="00D85E61" w:rsidRPr="00630807" w:rsidRDefault="00D85E61" w:rsidP="00D85E61">
      <w:pPr>
        <w:pStyle w:val="Titolo3"/>
        <w:rPr>
          <w:lang w:val="it-IT"/>
        </w:rPr>
      </w:pPr>
      <w:bookmarkStart w:id="23" w:name="_Toc201302507"/>
      <w:bookmarkStart w:id="24" w:name="_Toc201476524"/>
      <w:r w:rsidRPr="00630807">
        <w:rPr>
          <w:lang w:val="it-IT"/>
        </w:rPr>
        <w:lastRenderedPageBreak/>
        <w:t>Calcolo della latitudine</w:t>
      </w:r>
      <w:bookmarkEnd w:id="23"/>
      <w:bookmarkEnd w:id="24"/>
    </w:p>
    <w:p w:rsidR="00D85E61" w:rsidRDefault="00D85E61" w:rsidP="00D85E61">
      <w:r>
        <w:rPr>
          <w:noProof/>
          <w:lang w:eastAsia="it-IT" w:bidi="ar-SA"/>
        </w:rPr>
        <w:drawing>
          <wp:anchor distT="0" distB="0" distL="114300" distR="114300" simplePos="0" relativeHeight="251678720" behindDoc="0" locked="0" layoutInCell="1" allowOverlap="1">
            <wp:simplePos x="0" y="0"/>
            <wp:positionH relativeFrom="margin">
              <wp:align>right</wp:align>
            </wp:positionH>
            <wp:positionV relativeFrom="paragraph">
              <wp:posOffset>466090</wp:posOffset>
            </wp:positionV>
            <wp:extent cx="2087880" cy="2364740"/>
            <wp:effectExtent l="19050" t="0" r="7620" b="0"/>
            <wp:wrapSquare wrapText="bothSides"/>
            <wp:docPr id="54" name="Immagine 17" descr="C:\Documents and Settings\Francesco\Desktop\TESINA\scienze\materiale\pol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Francesco\Desktop\TESINA\scienze\materiale\polare.bmp"/>
                    <pic:cNvPicPr>
                      <a:picLocks noChangeAspect="1" noChangeArrowheads="1"/>
                    </pic:cNvPicPr>
                  </pic:nvPicPr>
                  <pic:blipFill>
                    <a:blip r:embed="rId23">
                      <a:lum bright="-20000" contrast="40000"/>
                    </a:blip>
                    <a:srcRect l="2341"/>
                    <a:stretch>
                      <a:fillRect/>
                    </a:stretch>
                  </pic:blipFill>
                  <pic:spPr bwMode="auto">
                    <a:xfrm>
                      <a:off x="0" y="0"/>
                      <a:ext cx="2087880" cy="2364740"/>
                    </a:xfrm>
                    <a:prstGeom prst="rect">
                      <a:avLst/>
                    </a:prstGeom>
                    <a:noFill/>
                    <a:ln>
                      <a:noFill/>
                    </a:ln>
                  </pic:spPr>
                </pic:pic>
              </a:graphicData>
            </a:graphic>
          </wp:anchor>
        </w:drawing>
      </w:r>
      <w:r>
        <w:t>Un calcolo molto più semplice da effettuare è ricavare la latitudine dall’altezza altazimutale della Polare o del Sole durante il passaggio in meridiano.</w:t>
      </w:r>
    </w:p>
    <w:p w:rsidR="00D85E61" w:rsidRDefault="00D85E61" w:rsidP="00D85E61">
      <w:r>
        <w:t xml:space="preserve">Per la Polare si consideri che il punto sub-astrale è, con una buona approssimazione, coincidente con il polo Nord, inoltre si può considerare che i raggi arrivino paralleli sulla superficie terrestre; il cerchio d’altezza (identificato dalla distanza zenitale Dz = 90°-h) di questa stella coincide con un parallelo (identificato da lat = 90°-Dz). </w:t>
      </w:r>
    </w:p>
    <w:p w:rsidR="00D85E61" w:rsidRDefault="00D85E61" w:rsidP="00D85E61">
      <w:r>
        <w:t>Si ricava quindi che lat = h.</w:t>
      </w:r>
    </w:p>
    <w:p w:rsidR="00D85E61" w:rsidRDefault="00D85E61" w:rsidP="00D85E61">
      <w:r>
        <w:rPr>
          <w:noProof/>
          <w:lang w:eastAsia="it-IT" w:bidi="ar-SA"/>
        </w:rPr>
        <w:drawing>
          <wp:anchor distT="0" distB="0" distL="114300" distR="114300" simplePos="0" relativeHeight="251679744" behindDoc="0" locked="0" layoutInCell="1" allowOverlap="1">
            <wp:simplePos x="0" y="0"/>
            <wp:positionH relativeFrom="column">
              <wp:posOffset>-100965</wp:posOffset>
            </wp:positionH>
            <wp:positionV relativeFrom="paragraph">
              <wp:posOffset>14605</wp:posOffset>
            </wp:positionV>
            <wp:extent cx="2560955" cy="2247900"/>
            <wp:effectExtent l="19050" t="0" r="0" b="0"/>
            <wp:wrapSquare wrapText="bothSides"/>
            <wp:docPr id="55" name="Immagine 18" descr="C:\Documents and Settings\Francesco\Desktop\TESINA\scienze\materiale\sol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Francesco\Desktop\TESINA\scienze\materiale\sole.bmp"/>
                    <pic:cNvPicPr>
                      <a:picLocks noChangeAspect="1" noChangeArrowheads="1"/>
                    </pic:cNvPicPr>
                  </pic:nvPicPr>
                  <pic:blipFill>
                    <a:blip r:embed="rId24">
                      <a:lum bright="-20000" contrast="40000"/>
                    </a:blip>
                    <a:srcRect/>
                    <a:stretch>
                      <a:fillRect/>
                    </a:stretch>
                  </pic:blipFill>
                  <pic:spPr bwMode="auto">
                    <a:xfrm>
                      <a:off x="0" y="0"/>
                      <a:ext cx="2560955" cy="2247900"/>
                    </a:xfrm>
                    <a:prstGeom prst="rect">
                      <a:avLst/>
                    </a:prstGeom>
                    <a:noFill/>
                    <a:ln w="9525">
                      <a:noFill/>
                      <a:miter lim="800000"/>
                      <a:headEnd/>
                      <a:tailEnd/>
                    </a:ln>
                  </pic:spPr>
                </pic:pic>
              </a:graphicData>
            </a:graphic>
          </wp:anchor>
        </w:drawing>
      </w:r>
      <w:r>
        <w:t>Per il Sole bisogna considerare alcuni fattori in più: i raggi non si possono ritenere paralleli ma va inserito un fattore di conversione (circa 1° alle medie latitudini), il punto sub-astrale è sull’equatore solo durante gli equinozi, negli altri giorni si dovrà anche considerare la declinazione.</w:t>
      </w:r>
    </w:p>
    <w:p w:rsidR="00D85E61" w:rsidRDefault="00D85E61" w:rsidP="00F565EE">
      <w:r>
        <w:t>Si ricava quindi che lat = 90 – h – 1 + decl.</w:t>
      </w:r>
    </w:p>
    <w:p w:rsidR="00F565EE" w:rsidRDefault="00F565EE" w:rsidP="00F565EE"/>
    <w:p w:rsidR="00D85E61" w:rsidRPr="003D6BDC" w:rsidRDefault="00F565EE" w:rsidP="00F565EE">
      <w:pPr>
        <w:pStyle w:val="Titolo1"/>
      </w:pPr>
      <w:r>
        <w:br w:type="page"/>
      </w:r>
      <w:r w:rsidR="00D85E61" w:rsidRPr="003D6BDC">
        <w:lastRenderedPageBreak/>
        <w:drawing>
          <wp:anchor distT="0" distB="0" distL="114300" distR="114300" simplePos="0" relativeHeight="251685888" behindDoc="1" locked="0" layoutInCell="1" allowOverlap="1">
            <wp:simplePos x="0" y="0"/>
            <wp:positionH relativeFrom="margin">
              <wp:align>right</wp:align>
            </wp:positionH>
            <wp:positionV relativeFrom="margin">
              <wp:align>top</wp:align>
            </wp:positionV>
            <wp:extent cx="2295525" cy="3095625"/>
            <wp:effectExtent l="19050" t="0" r="9525" b="0"/>
            <wp:wrapTight wrapText="bothSides">
              <wp:wrapPolygon edited="0">
                <wp:start x="-179" y="0"/>
                <wp:lineTo x="-179" y="21534"/>
                <wp:lineTo x="21690" y="21534"/>
                <wp:lineTo x="21690" y="0"/>
                <wp:lineTo x="-179" y="0"/>
              </wp:wrapPolygon>
            </wp:wrapTight>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a:srcRect/>
                    <a:stretch>
                      <a:fillRect/>
                    </a:stretch>
                  </pic:blipFill>
                  <pic:spPr bwMode="auto">
                    <a:xfrm>
                      <a:off x="0" y="0"/>
                      <a:ext cx="2295525" cy="3095625"/>
                    </a:xfrm>
                    <a:prstGeom prst="rect">
                      <a:avLst/>
                    </a:prstGeom>
                    <a:noFill/>
                    <a:ln w="9525">
                      <a:noFill/>
                      <a:miter lim="800000"/>
                      <a:headEnd/>
                      <a:tailEnd/>
                    </a:ln>
                  </pic:spPr>
                </pic:pic>
              </a:graphicData>
            </a:graphic>
          </wp:anchor>
        </w:drawing>
      </w:r>
      <w:bookmarkStart w:id="25" w:name="_Toc201476525"/>
      <w:bookmarkStart w:id="26" w:name="_Toc201478685"/>
      <w:r w:rsidR="00D85E61" w:rsidRPr="003D6BDC">
        <w:t>Meteorologia</w:t>
      </w:r>
      <w:bookmarkEnd w:id="25"/>
      <w:bookmarkEnd w:id="26"/>
      <w:r w:rsidR="00D85E61" w:rsidRPr="003D6BDC">
        <w:t xml:space="preserve"> </w:t>
      </w:r>
    </w:p>
    <w:p w:rsidR="00D85E61" w:rsidRPr="003D6BDC" w:rsidRDefault="00D85E61" w:rsidP="00D85E61">
      <w:pPr>
        <w:pStyle w:val="Sottotitolo"/>
        <w:rPr>
          <w:lang w:eastAsia="it-IT" w:bidi="ar-SA"/>
        </w:rPr>
      </w:pPr>
      <w:r w:rsidRPr="003D6BDC">
        <w:rPr>
          <w:lang w:eastAsia="it-IT" w:bidi="ar-SA"/>
        </w:rPr>
        <w:t>Dinamica della troposfera</w:t>
      </w:r>
    </w:p>
    <w:p w:rsidR="00D85E61" w:rsidRPr="003D6BDC" w:rsidRDefault="00D85E61" w:rsidP="00D85E61">
      <w:pPr>
        <w:rPr>
          <w:lang w:bidi="ar-SA"/>
        </w:rPr>
      </w:pPr>
      <w:r w:rsidRPr="003D6BDC">
        <w:rPr>
          <w:lang w:bidi="ar-SA"/>
        </w:rPr>
        <w:t>Prevedere lo stato e l'evoluzione del tempo meteorologico ha sempre rappresentato una risorsa vitale per i marinai, dagli albori della navigazione ai nostri giorni.</w:t>
      </w:r>
    </w:p>
    <w:p w:rsidR="00D85E61" w:rsidRPr="003D6BDC" w:rsidRDefault="00D85E61" w:rsidP="00D85E61">
      <w:pPr>
        <w:pStyle w:val="Titolo2"/>
        <w:rPr>
          <w:lang w:val="it-IT" w:bidi="ar-SA"/>
        </w:rPr>
      </w:pPr>
      <w:bookmarkStart w:id="27" w:name="_Toc201476526"/>
      <w:bookmarkStart w:id="28" w:name="_Toc201478686"/>
      <w:r w:rsidRPr="003D6BDC">
        <w:rPr>
          <w:lang w:val="it-IT" w:bidi="ar-SA"/>
        </w:rPr>
        <w:t>La troposfera</w:t>
      </w:r>
      <w:bookmarkEnd w:id="27"/>
      <w:bookmarkEnd w:id="28"/>
    </w:p>
    <w:p w:rsidR="00C22CFB" w:rsidRDefault="00D85E61" w:rsidP="00D85E61">
      <w:r w:rsidRPr="003D6BDC">
        <w:rPr>
          <w:szCs w:val="16"/>
        </w:rPr>
        <w:t xml:space="preserve">La troposfera è la zona della atmosfera a contatto con la superficie terrestre ed ha uno spessore che varia tra 6 km ai poli e 18 km all’equatore. In questa zona avvengono i fenomeni meteorologici, quindi la sua dinamica è un argomento di ampio interesse. L’aria della troposfera non è un gas uniforme, ai fini dello studio della dinamica si considera questa zona formata da masse d’aria, cioè </w:t>
      </w:r>
      <w:r w:rsidR="00C22CFB">
        <w:rPr>
          <w:szCs w:val="16"/>
        </w:rPr>
        <w:t xml:space="preserve">porzioni </w:t>
      </w:r>
      <w:r w:rsidR="00C22CFB">
        <w:t>dell'atmosfera le cui particelle hanno acquistato caratteristiche fisiche ben definite.</w:t>
      </w:r>
    </w:p>
    <w:p w:rsidR="00D85E61" w:rsidRPr="003D6BDC" w:rsidRDefault="00D85E61" w:rsidP="00D85E61">
      <w:pPr>
        <w:rPr>
          <w:szCs w:val="16"/>
        </w:rPr>
      </w:pPr>
      <w:r w:rsidRPr="003D6BDC">
        <w:rPr>
          <w:szCs w:val="16"/>
        </w:rPr>
        <w:t xml:space="preserve">La dinamica della troposfera e i fenomeni meteorologici sono conseguenze di differenze di temperatura, pressione e umidità tra le masse d’aria che compongono la troposfera. </w:t>
      </w:r>
    </w:p>
    <w:p w:rsidR="00D85E61" w:rsidRPr="003D6BDC" w:rsidRDefault="00D85E61" w:rsidP="00D85E61">
      <w:pPr>
        <w:pStyle w:val="Titolo2"/>
        <w:rPr>
          <w:lang w:val="it-IT"/>
        </w:rPr>
      </w:pPr>
      <w:bookmarkStart w:id="29" w:name="_Toc201476527"/>
      <w:bookmarkStart w:id="30" w:name="_Toc201478687"/>
      <w:r w:rsidRPr="003D6BDC">
        <w:rPr>
          <w:lang w:val="it-IT"/>
        </w:rPr>
        <w:t>Temperatura e Pressione</w:t>
      </w:r>
      <w:bookmarkEnd w:id="29"/>
      <w:bookmarkEnd w:id="30"/>
    </w:p>
    <w:p w:rsidR="00D85E61" w:rsidRPr="003D6BDC" w:rsidRDefault="00FA7DC9" w:rsidP="00D85E61">
      <w:pPr>
        <w:rPr>
          <w:szCs w:val="16"/>
        </w:rPr>
      </w:pPr>
      <w:r w:rsidRPr="00FA7DC9">
        <w:rPr>
          <w:noProof/>
          <w:lang w:eastAsia="it-IT" w:bidi="ar-SA"/>
        </w:rPr>
        <w:pict>
          <v:shape id="_x0000_s1098" type="#_x0000_t202" style="position:absolute;left:0;text-align:left;margin-left:277.6pt;margin-top:64pt;width:31.5pt;height:40.35pt;z-index:-251629568" filled="f" stroked="f">
            <v:textbox style="mso-next-textbox:#_x0000_s1098">
              <w:txbxContent>
                <w:p w:rsidR="003E385E" w:rsidRPr="000E0F3A" w:rsidRDefault="003E385E" w:rsidP="00D85E61">
                  <w:pPr>
                    <w:spacing w:before="0"/>
                    <w:rPr>
                      <w:b/>
                      <w:color w:val="00B050"/>
                      <w:sz w:val="28"/>
                    </w:rPr>
                  </w:pPr>
                  <w:r w:rsidRPr="000E0F3A">
                    <w:rPr>
                      <w:b/>
                      <w:color w:val="00B050"/>
                      <w:sz w:val="24"/>
                    </w:rPr>
                    <w:t>ZP</w:t>
                  </w:r>
                </w:p>
                <w:p w:rsidR="003E385E" w:rsidRDefault="003E385E" w:rsidP="00D85E61"/>
              </w:txbxContent>
            </v:textbox>
          </v:shape>
        </w:pict>
      </w:r>
      <w:r w:rsidRPr="00FA7DC9">
        <w:rPr>
          <w:noProof/>
          <w:lang w:eastAsia="it-IT" w:bidi="ar-SA"/>
        </w:rPr>
        <w:pict>
          <v:group id="_x0000_s1085" editas="canvas" style="position:absolute;left:0;text-align:left;margin-left:243.75pt;margin-top:536.6pt;width:238.1pt;height:135pt;z-index:-251632640;mso-position-horizontal-relative:margin;mso-position-vertical-relative:margin" coordorigin="6009,12149" coordsize="4762,2700" wrapcoords="204 240 204 20760 21532 20760 21532 240 204 240">
            <o:lock v:ext="edit" aspectratio="t"/>
            <v:shape id="_x0000_s1086" type="#_x0000_t75" style="position:absolute;left:6009;top:12149;width:4762;height:2700" o:preferrelative="f">
              <v:fill o:detectmouseclick="t"/>
              <v:path o:extrusionok="t" o:connecttype="none"/>
              <o:lock v:ext="edit" text="t"/>
            </v:shape>
            <v:rect id="_x0000_s1087" style="position:absolute;left:6081;top:12178;width:4664;height:2587" stroked="f"/>
            <v:group id="_x0000_s1088" style="position:absolute;left:6203;top:12230;width:4543;height:2535" coordorigin="2083,2492" coordsize="8412,4695">
              <o:lock v:ext="edit" aspectratio="t"/>
              <v:shape id="_x0000_s1089" type="#_x0000_t75" style="position:absolute;left:2084;top:2492;width:8410;height:4695">
                <v:imagedata r:id="rId26" o:title="" croptop="1567f"/>
              </v:shape>
              <v:shapetype id="_x0000_t32" coordsize="21600,21600" o:spt="32" o:oned="t" path="m,l21600,21600e" filled="f">
                <v:path arrowok="t" fillok="f" o:connecttype="none"/>
                <o:lock v:ext="edit" shapetype="t"/>
              </v:shapetype>
              <v:shape id="_x0000_s1090" type="#_x0000_t32" style="position:absolute;left:2084;top:4136;width:8410;height:1" o:connectortype="straight" strokecolor="#00b050" strokeweight="2.25pt">
                <v:stroke dashstyle="1 1" endcap="round"/>
                <o:lock v:ext="edit" aspectratio="t"/>
              </v:shape>
              <v:shape id="_x0000_s1091" type="#_x0000_t32" style="position:absolute;left:2084;top:5527;width:8411;height:4" o:connectortype="straight" strokecolor="#00b050" strokeweight="2.25pt">
                <v:stroke dashstyle="1 1" endcap="round"/>
                <o:lock v:ext="edit" aspectratio="t"/>
              </v:shape>
              <v:shape id="_x0000_s1092" type="#_x0000_t32" style="position:absolute;left:2083;top:6670;width:8411;height:4" o:connectortype="straight" strokecolor="#00b050" strokeweight="2.25pt">
                <v:stroke dashstyle="1 1" endcap="round"/>
                <o:lock v:ext="edit" aspectratio="t"/>
              </v:shape>
              <v:shape id="_x0000_s1093" type="#_x0000_t32" style="position:absolute;left:2084;top:3052;width:8411;height:4" o:connectortype="straight" strokecolor="#00b050" strokeweight="2.25pt">
                <v:stroke dashstyle="1 1" endcap="round"/>
                <o:lock v:ext="edit" aspectratio="t"/>
              </v:shape>
            </v:group>
            <v:shape id="_x0000_s1094" type="#_x0000_t202" style="position:absolute;left:6021;top:13179;width:630;height:750" filled="f" stroked="f">
              <v:textbox style="mso-next-textbox:#_x0000_s1094">
                <w:txbxContent>
                  <w:p w:rsidR="003E385E" w:rsidRPr="000E0F3A" w:rsidRDefault="003E385E" w:rsidP="00D85E61">
                    <w:pPr>
                      <w:rPr>
                        <w:b/>
                        <w:color w:val="00B050"/>
                        <w:sz w:val="24"/>
                      </w:rPr>
                    </w:pPr>
                    <w:r w:rsidRPr="000E0F3A">
                      <w:rPr>
                        <w:b/>
                        <w:color w:val="00B050"/>
                        <w:sz w:val="24"/>
                      </w:rPr>
                      <w:t>ZE</w:t>
                    </w:r>
                  </w:p>
                  <w:p w:rsidR="003E385E" w:rsidRDefault="003E385E" w:rsidP="00D85E61"/>
                </w:txbxContent>
              </v:textbox>
            </v:shape>
            <v:shape id="_x0000_s1095" type="#_x0000_t202" style="position:absolute;left:6185;top:12482;width:630;height:750" filled="f" stroked="f">
              <v:textbox style="mso-next-textbox:#_x0000_s1095">
                <w:txbxContent>
                  <w:p w:rsidR="003E385E" w:rsidRPr="000E0F3A" w:rsidRDefault="003E385E" w:rsidP="00D85E61">
                    <w:pPr>
                      <w:rPr>
                        <w:b/>
                        <w:color w:val="00B050"/>
                        <w:sz w:val="28"/>
                      </w:rPr>
                    </w:pPr>
                    <w:r w:rsidRPr="000E0F3A">
                      <w:rPr>
                        <w:b/>
                        <w:color w:val="00B050"/>
                        <w:sz w:val="24"/>
                      </w:rPr>
                      <w:t>ZT</w:t>
                    </w:r>
                  </w:p>
                  <w:p w:rsidR="003E385E" w:rsidRDefault="003E385E" w:rsidP="00D85E61"/>
                </w:txbxContent>
              </v:textbox>
            </v:shape>
            <v:shape id="_x0000_s1096" type="#_x0000_t202" style="position:absolute;left:6244;top:13904;width:629;height:749" filled="f" stroked="f">
              <v:textbox style="mso-next-textbox:#_x0000_s1096">
                <w:txbxContent>
                  <w:p w:rsidR="003E385E" w:rsidRPr="000E0F3A" w:rsidRDefault="003E385E" w:rsidP="00D85E61">
                    <w:pPr>
                      <w:rPr>
                        <w:b/>
                        <w:color w:val="00B050"/>
                        <w:sz w:val="24"/>
                      </w:rPr>
                    </w:pPr>
                    <w:r w:rsidRPr="000E0F3A">
                      <w:rPr>
                        <w:b/>
                        <w:color w:val="00B050"/>
                        <w:sz w:val="24"/>
                      </w:rPr>
                      <w:t>ZT</w:t>
                    </w:r>
                  </w:p>
                  <w:p w:rsidR="003E385E" w:rsidRPr="000E0F3A" w:rsidRDefault="003E385E" w:rsidP="00D85E61">
                    <w:pPr>
                      <w:rPr>
                        <w:sz w:val="20"/>
                      </w:rPr>
                    </w:pPr>
                  </w:p>
                </w:txbxContent>
              </v:textbox>
            </v:shape>
            <v:shape id="_x0000_s1097" type="#_x0000_t202" style="position:absolute;left:6690;top:14442;width:630;height:402" filled="f" stroked="f">
              <v:textbox style="mso-next-textbox:#_x0000_s1097">
                <w:txbxContent>
                  <w:p w:rsidR="003E385E" w:rsidRPr="000E0F3A" w:rsidRDefault="003E385E" w:rsidP="00D85E61">
                    <w:pPr>
                      <w:spacing w:before="0"/>
                      <w:rPr>
                        <w:b/>
                        <w:color w:val="00B050"/>
                        <w:sz w:val="28"/>
                      </w:rPr>
                    </w:pPr>
                    <w:r w:rsidRPr="000E0F3A">
                      <w:rPr>
                        <w:b/>
                        <w:color w:val="00B050"/>
                        <w:sz w:val="24"/>
                      </w:rPr>
                      <w:t>ZP</w:t>
                    </w:r>
                  </w:p>
                  <w:p w:rsidR="003E385E" w:rsidRDefault="003E385E" w:rsidP="00D85E61"/>
                </w:txbxContent>
              </v:textbox>
            </v:shape>
            <w10:wrap type="tight" anchorx="margin" anchory="margin"/>
          </v:group>
        </w:pict>
      </w:r>
      <w:r w:rsidR="00D85E61" w:rsidRPr="003D6BDC">
        <w:rPr>
          <w:szCs w:val="16"/>
        </w:rPr>
        <w:t>Gli squilibri tra le masse d’aria sono dovuti alle differenze di energia emessa sotto forma di calore dalla superficie</w:t>
      </w:r>
      <w:r w:rsidR="00542401">
        <w:rPr>
          <w:szCs w:val="16"/>
        </w:rPr>
        <w:t xml:space="preserve"> </w:t>
      </w:r>
      <w:r w:rsidR="00D85E61" w:rsidRPr="003D6BDC">
        <w:rPr>
          <w:szCs w:val="16"/>
        </w:rPr>
        <w:t>(maggiore all’equatore, minori ai poli), in parte dipendente dalla radiazione solare assorbita.</w:t>
      </w:r>
    </w:p>
    <w:p w:rsidR="00D85E61" w:rsidRPr="003D6BDC" w:rsidRDefault="00D85E61" w:rsidP="00D85E61">
      <w:r w:rsidRPr="003D6BDC">
        <w:t xml:space="preserve">In base alle temperature medie annue ci sono cinque </w:t>
      </w:r>
      <w:r w:rsidRPr="003D6BDC">
        <w:rPr>
          <w:b/>
        </w:rPr>
        <w:t>zone termiche</w:t>
      </w:r>
      <w:r w:rsidRPr="003D6BDC">
        <w:t xml:space="preserve">: una zona equatoriale torrida; due zone temperate, una boreale e una australe; due zone polari, artica e antartica. </w:t>
      </w:r>
    </w:p>
    <w:p w:rsidR="00D85E61" w:rsidRPr="003D6BDC" w:rsidRDefault="00D85E61" w:rsidP="00D85E61">
      <w:r w:rsidRPr="003D6BDC">
        <w:t xml:space="preserve">La pressione dipende invece da temperatura e umidità: con l’aumento di questi due fattori si ha una diminuzione di pressione, e viceversa. </w:t>
      </w:r>
    </w:p>
    <w:p w:rsidR="00D85E61" w:rsidRPr="003D6BDC" w:rsidRDefault="00D85E61" w:rsidP="00D85E61">
      <w:pPr>
        <w:pStyle w:val="Titolo2"/>
        <w:rPr>
          <w:lang w:val="it-IT"/>
        </w:rPr>
      </w:pPr>
      <w:bookmarkStart w:id="31" w:name="_Toc201476528"/>
      <w:bookmarkStart w:id="32" w:name="_Toc201478688"/>
      <w:r w:rsidRPr="003D6BDC">
        <w:rPr>
          <w:lang w:val="it-IT"/>
        </w:rPr>
        <w:lastRenderedPageBreak/>
        <w:t>Circolazione generale della troposfera</w:t>
      </w:r>
      <w:bookmarkEnd w:id="31"/>
      <w:bookmarkEnd w:id="32"/>
    </w:p>
    <w:p w:rsidR="00D85E61" w:rsidRPr="003D6BDC" w:rsidRDefault="00D85E61" w:rsidP="00D85E61">
      <w:r w:rsidRPr="003D6BDC">
        <w:t>In base alle differenze di pressione si distinguono:</w:t>
      </w:r>
    </w:p>
    <w:p w:rsidR="00D85E61" w:rsidRPr="003D6BDC" w:rsidRDefault="00D85E61" w:rsidP="00D85E61">
      <w:r w:rsidRPr="003D6BDC">
        <w:rPr>
          <w:b/>
          <w:noProof/>
          <w:lang w:eastAsia="it-IT" w:bidi="ar-SA"/>
        </w:rPr>
        <w:drawing>
          <wp:anchor distT="0" distB="0" distL="114300" distR="114300" simplePos="0" relativeHeight="251684864" behindDoc="0" locked="0" layoutInCell="1" allowOverlap="1">
            <wp:simplePos x="0" y="0"/>
            <wp:positionH relativeFrom="margin">
              <wp:posOffset>2832735</wp:posOffset>
            </wp:positionH>
            <wp:positionV relativeFrom="margin">
              <wp:posOffset>776605</wp:posOffset>
            </wp:positionV>
            <wp:extent cx="3238500" cy="2333625"/>
            <wp:effectExtent l="19050" t="0" r="0" b="0"/>
            <wp:wrapSquare wrapText="bothSides"/>
            <wp:docPr id="56" name="Immagine 25" descr="C:\Documents and Settings\Francesco\Desktop\TESINA\fisica\Materiale\ven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Francesco\Desktop\TESINA\fisica\Materiale\vento1.jpg"/>
                    <pic:cNvPicPr>
                      <a:picLocks noChangeAspect="1" noChangeArrowheads="1"/>
                    </pic:cNvPicPr>
                  </pic:nvPicPr>
                  <pic:blipFill>
                    <a:blip r:embed="rId27"/>
                    <a:srcRect/>
                    <a:stretch>
                      <a:fillRect/>
                    </a:stretch>
                  </pic:blipFill>
                  <pic:spPr bwMode="auto">
                    <a:xfrm>
                      <a:off x="0" y="0"/>
                      <a:ext cx="3238500" cy="2333625"/>
                    </a:xfrm>
                    <a:prstGeom prst="rect">
                      <a:avLst/>
                    </a:prstGeom>
                    <a:noFill/>
                    <a:ln w="9525">
                      <a:noFill/>
                      <a:miter lim="800000"/>
                      <a:headEnd/>
                      <a:tailEnd/>
                    </a:ln>
                  </pic:spPr>
                </pic:pic>
              </a:graphicData>
            </a:graphic>
          </wp:anchor>
        </w:drawing>
      </w:r>
      <w:r w:rsidRPr="003D6BDC">
        <w:rPr>
          <w:b/>
        </w:rPr>
        <w:t>aree cicloniche</w:t>
      </w:r>
      <w:r w:rsidRPr="003D6BDC">
        <w:t xml:space="preserve"> (o cicloni), caratterizzate da pressione minore (</w:t>
      </w:r>
      <w:r w:rsidR="00C22CFB">
        <w:t>B</w:t>
      </w:r>
      <w:r w:rsidRPr="003D6BDC">
        <w:t>) rispetto a quelle circostanti, l’aria è in genere più calda o più umida rispetto alle masse d’aria circostanti; nei cicloni si ha un moto d’aria ascensionale con una zona di convergenza nella bassa troposfera e di divergenza nell’alta troposfera.</w:t>
      </w:r>
      <w:r w:rsidRPr="003D6BDC">
        <w:rPr>
          <w:noProof/>
          <w:lang w:eastAsia="it-IT" w:bidi="ar-SA"/>
        </w:rPr>
        <w:t xml:space="preserve"> </w:t>
      </w:r>
    </w:p>
    <w:p w:rsidR="00D85E61" w:rsidRPr="003D6BDC" w:rsidRDefault="00FA7DC9" w:rsidP="00D85E61">
      <w:r>
        <w:rPr>
          <w:noProof/>
          <w:lang w:eastAsia="it-IT" w:bidi="ar-SA"/>
        </w:rPr>
        <w:pict>
          <v:group id="_x0000_s1069" editas="canvas" style="position:absolute;left:0;text-align:left;margin-left:2789.1pt;margin-top:0;width:253pt;height:260.2pt;z-index:251682816;mso-position-horizontal:right;mso-position-horizontal-relative:margin;mso-position-vertical:bottom;mso-position-vertical-relative:margin" coordorigin="3471,10106" coordsize="5060,5204" wrapcoords="-72 70 -72 21459 21600 21459 21600 70 -72 70">
            <o:lock v:ext="edit" aspectratio="t"/>
            <v:shape id="_x0000_s1070" type="#_x0000_t75" style="position:absolute;left:3471;top:10106;width:5060;height:5204" o:preferrelative="f">
              <v:fill o:detectmouseclick="t"/>
              <v:path o:extrusionok="t" o:connecttype="none"/>
              <o:lock v:ext="edit" text="t"/>
            </v:shape>
            <v:shape id="_x0000_s1071" type="#_x0000_t75" style="position:absolute;left:3471;top:10106;width:5060;height:5204">
              <v:imagedata r:id="rId28" o:title="" gain="1.25"/>
            </v:shape>
            <v:shape id="_x0000_s1072" type="#_x0000_t202" style="position:absolute;left:3868;top:10635;width:468;height:660" filled="f" stroked="f">
              <v:textbox style="mso-next-textbox:#_x0000_s1072">
                <w:txbxContent>
                  <w:p w:rsidR="003E385E" w:rsidRPr="00B2322F" w:rsidRDefault="003E385E" w:rsidP="00D85E61">
                    <w:pPr>
                      <w:rPr>
                        <w:b/>
                        <w:color w:val="FF0000"/>
                        <w:sz w:val="32"/>
                      </w:rPr>
                    </w:pPr>
                    <w:r w:rsidRPr="00B2322F">
                      <w:rPr>
                        <w:b/>
                        <w:color w:val="FF0000"/>
                        <w:sz w:val="32"/>
                      </w:rPr>
                      <w:t>A</w:t>
                    </w:r>
                  </w:p>
                </w:txbxContent>
              </v:textbox>
            </v:shape>
            <v:shape id="_x0000_s1073" type="#_x0000_t202" style="position:absolute;left:6491;top:12315;width:470;height:660" filled="f" stroked="f">
              <v:textbox style="mso-next-textbox:#_x0000_s1073">
                <w:txbxContent>
                  <w:p w:rsidR="003E385E" w:rsidRPr="00B2322F" w:rsidRDefault="003E385E" w:rsidP="00D85E61">
                    <w:pPr>
                      <w:rPr>
                        <w:b/>
                        <w:color w:val="FF0000"/>
                        <w:sz w:val="32"/>
                      </w:rPr>
                    </w:pPr>
                    <w:r w:rsidRPr="00B2322F">
                      <w:rPr>
                        <w:b/>
                        <w:color w:val="FF0000"/>
                        <w:sz w:val="32"/>
                      </w:rPr>
                      <w:t>A</w:t>
                    </w:r>
                  </w:p>
                </w:txbxContent>
              </v:textbox>
            </v:shape>
            <v:shape id="_x0000_s1074" type="#_x0000_t202" style="position:absolute;left:5292;top:11025;width:468;height:660" filled="f" stroked="f">
              <v:textbox style="mso-next-textbox:#_x0000_s1074">
                <w:txbxContent>
                  <w:p w:rsidR="003E385E" w:rsidRDefault="003E385E" w:rsidP="00D85E61">
                    <w:pPr>
                      <w:rPr>
                        <w:b/>
                        <w:color w:val="FF0000"/>
                        <w:sz w:val="32"/>
                      </w:rPr>
                    </w:pPr>
                    <w:r>
                      <w:rPr>
                        <w:b/>
                        <w:color w:val="FF0000"/>
                        <w:sz w:val="32"/>
                      </w:rPr>
                      <w:t>B</w:t>
                    </w:r>
                  </w:p>
                  <w:p w:rsidR="003E385E" w:rsidRPr="00B2322F" w:rsidRDefault="003E385E" w:rsidP="00D85E61">
                    <w:pPr>
                      <w:rPr>
                        <w:b/>
                        <w:color w:val="FF0000"/>
                        <w:sz w:val="32"/>
                      </w:rPr>
                    </w:pPr>
                  </w:p>
                </w:txbxContent>
              </v:textbox>
            </v:shape>
            <v:shape id="_x0000_s1075" type="#_x0000_t202" style="position:absolute;left:6837;top:13740;width:468;height:660" filled="f" stroked="f">
              <v:textbox style="mso-next-textbox:#_x0000_s1075">
                <w:txbxContent>
                  <w:p w:rsidR="003E385E" w:rsidRDefault="003E385E" w:rsidP="00D85E61">
                    <w:pPr>
                      <w:rPr>
                        <w:b/>
                        <w:color w:val="FF0000"/>
                        <w:sz w:val="32"/>
                      </w:rPr>
                    </w:pPr>
                    <w:r>
                      <w:rPr>
                        <w:b/>
                        <w:color w:val="FF0000"/>
                        <w:sz w:val="32"/>
                      </w:rPr>
                      <w:t>B</w:t>
                    </w:r>
                  </w:p>
                  <w:p w:rsidR="003E385E" w:rsidRPr="00B2322F" w:rsidRDefault="003E385E" w:rsidP="00D85E61">
                    <w:pPr>
                      <w:rPr>
                        <w:b/>
                        <w:color w:val="FF0000"/>
                        <w:sz w:val="32"/>
                      </w:rPr>
                    </w:pPr>
                  </w:p>
                </w:txbxContent>
              </v:textbox>
            </v:shape>
            <v:shape id="_x0000_s1076" type="#_x0000_t202" style="position:absolute;left:3870;top:12026;width:1621;height:660" filled="f" stroked="f">
              <v:textbox style="mso-next-textbox:#_x0000_s1076">
                <w:txbxContent>
                  <w:p w:rsidR="003E385E" w:rsidRPr="00B2322F" w:rsidRDefault="003E385E" w:rsidP="00D85E61">
                    <w:pPr>
                      <w:rPr>
                        <w:b/>
                        <w:color w:val="FF0000"/>
                        <w:sz w:val="20"/>
                      </w:rPr>
                    </w:pPr>
                    <w:r w:rsidRPr="00B2322F">
                      <w:rPr>
                        <w:b/>
                        <w:color w:val="FF0000"/>
                        <w:sz w:val="24"/>
                      </w:rPr>
                      <w:t>SUBPOLARE</w:t>
                    </w:r>
                  </w:p>
                  <w:p w:rsidR="003E385E" w:rsidRPr="00B2322F" w:rsidRDefault="003E385E" w:rsidP="00D85E61">
                    <w:pPr>
                      <w:rPr>
                        <w:b/>
                        <w:color w:val="FF0000"/>
                        <w:sz w:val="24"/>
                      </w:rPr>
                    </w:pPr>
                  </w:p>
                </w:txbxContent>
              </v:textbox>
            </v:shape>
            <v:shape id="_x0000_s1077" type="#_x0000_t202" style="position:absolute;left:3870;top:11685;width:1621;height:660" filled="f" stroked="f">
              <v:textbox style="mso-next-textbox:#_x0000_s1077">
                <w:txbxContent>
                  <w:p w:rsidR="003E385E" w:rsidRPr="00B2322F" w:rsidRDefault="003E385E" w:rsidP="00D85E61">
                    <w:pPr>
                      <w:rPr>
                        <w:b/>
                        <w:color w:val="FF0000"/>
                        <w:sz w:val="20"/>
                      </w:rPr>
                    </w:pPr>
                    <w:r w:rsidRPr="00B2322F">
                      <w:rPr>
                        <w:b/>
                        <w:color w:val="FF0000"/>
                        <w:sz w:val="24"/>
                      </w:rPr>
                      <w:t>POLARE</w:t>
                    </w:r>
                  </w:p>
                  <w:p w:rsidR="003E385E" w:rsidRPr="00B2322F" w:rsidRDefault="003E385E" w:rsidP="00D85E61">
                    <w:pPr>
                      <w:rPr>
                        <w:b/>
                        <w:color w:val="FF0000"/>
                        <w:sz w:val="24"/>
                      </w:rPr>
                    </w:pPr>
                  </w:p>
                </w:txbxContent>
              </v:textbox>
            </v:shape>
            <v:shape id="_x0000_s1078" type="#_x0000_t202" style="position:absolute;left:3868;top:12386;width:1892;height:660" filled="f" stroked="f">
              <v:textbox style="mso-next-textbox:#_x0000_s1078">
                <w:txbxContent>
                  <w:p w:rsidR="003E385E" w:rsidRPr="00B2322F" w:rsidRDefault="003E385E" w:rsidP="00D85E61">
                    <w:pPr>
                      <w:rPr>
                        <w:b/>
                        <w:color w:val="FF0000"/>
                        <w:sz w:val="20"/>
                      </w:rPr>
                    </w:pPr>
                    <w:r w:rsidRPr="00B2322F">
                      <w:rPr>
                        <w:b/>
                        <w:color w:val="FF0000"/>
                        <w:sz w:val="24"/>
                      </w:rPr>
                      <w:t>SUB</w:t>
                    </w:r>
                    <w:r>
                      <w:rPr>
                        <w:b/>
                        <w:color w:val="FF0000"/>
                        <w:sz w:val="24"/>
                      </w:rPr>
                      <w:t>TROPICALE</w:t>
                    </w:r>
                  </w:p>
                  <w:p w:rsidR="003E385E" w:rsidRPr="00B2322F" w:rsidRDefault="003E385E" w:rsidP="00D85E61">
                    <w:pPr>
                      <w:rPr>
                        <w:b/>
                        <w:color w:val="FF0000"/>
                        <w:sz w:val="24"/>
                      </w:rPr>
                    </w:pPr>
                  </w:p>
                </w:txbxContent>
              </v:textbox>
            </v:shape>
            <v:shape id="_x0000_s1079" type="#_x0000_t202" style="position:absolute;left:3870;top:12746;width:1890;height:660" filled="f" stroked="f">
              <v:textbox style="mso-next-textbox:#_x0000_s1079">
                <w:txbxContent>
                  <w:p w:rsidR="003E385E" w:rsidRPr="00B2322F" w:rsidRDefault="003E385E" w:rsidP="00D85E61">
                    <w:pPr>
                      <w:rPr>
                        <w:b/>
                        <w:color w:val="FF0000"/>
                        <w:sz w:val="20"/>
                      </w:rPr>
                    </w:pPr>
                    <w:r>
                      <w:rPr>
                        <w:b/>
                        <w:color w:val="FF0000"/>
                        <w:sz w:val="24"/>
                      </w:rPr>
                      <w:t>EQUATORIALE</w:t>
                    </w:r>
                  </w:p>
                  <w:p w:rsidR="003E385E" w:rsidRPr="00B2322F" w:rsidRDefault="003E385E" w:rsidP="00D85E61">
                    <w:pPr>
                      <w:rPr>
                        <w:b/>
                        <w:color w:val="FF0000"/>
                        <w:sz w:val="24"/>
                      </w:rPr>
                    </w:pPr>
                  </w:p>
                </w:txbxContent>
              </v:textbox>
            </v:shape>
            <v:shape id="_x0000_s1080" style="position:absolute;left:4128;top:11171;width:285;height:720" coordsize="285,720" path="m,c,,142,360,285,720e" filled="f" strokecolor="red" strokeweight="1.5pt">
              <v:path arrowok="t"/>
            </v:shape>
            <v:shape id="_x0000_s1081" style="position:absolute;left:5193;top:11516;width:298;height:705;flip:x" coordsize="285,720" path="m,c,,142,360,285,720e" filled="f" strokecolor="red" strokeweight="1.5pt">
              <v:path arrowok="t"/>
            </v:shape>
            <v:shape id="_x0000_s1082" style="position:absolute;left:5598;top:12675;width:893;height:71;flip:y" coordsize="285,720" path="m,c,,142,360,285,720e" filled="f" strokecolor="red" strokeweight="1.5pt">
              <v:path arrowok="t"/>
            </v:shape>
            <v:shape id="_x0000_s1083" style="position:absolute;left:5491;top:13136;width:1346;height:975" coordsize="285,720" path="m,c,,142,360,285,720e" filled="f" strokecolor="red" strokeweight="1.5pt">
              <v:path arrowok="t"/>
            </v:shape>
            <v:shape id="_x0000_s1084" type="#_x0000_t202" style="position:absolute;left:4695;top:14621;width:3705;height:660" filled="f" stroked="f">
              <v:textbox style="mso-next-textbox:#_x0000_s1084">
                <w:txbxContent>
                  <w:p w:rsidR="003E385E" w:rsidRPr="00456482" w:rsidRDefault="003E385E" w:rsidP="00D85E61">
                    <w:pPr>
                      <w:rPr>
                        <w:rFonts w:ascii="Century Gothic" w:hAnsi="Century Gothic" w:cs="Gautami"/>
                        <w:b/>
                        <w:color w:val="365F91" w:themeColor="accent1" w:themeShade="BF"/>
                        <w:sz w:val="20"/>
                      </w:rPr>
                    </w:pPr>
                    <w:r w:rsidRPr="00456482">
                      <w:rPr>
                        <w:rFonts w:ascii="Century Gothic" w:hAnsi="Century Gothic" w:cs="Gautami"/>
                        <w:b/>
                        <w:color w:val="365F91" w:themeColor="accent1" w:themeShade="BF"/>
                        <w:sz w:val="20"/>
                      </w:rPr>
                      <w:t>ZONE DI DIVERGENZA</w:t>
                    </w:r>
                  </w:p>
                  <w:p w:rsidR="003E385E" w:rsidRPr="00456482" w:rsidRDefault="003E385E" w:rsidP="00D85E61">
                    <w:pPr>
                      <w:rPr>
                        <w:rFonts w:ascii="Century Gothic" w:hAnsi="Century Gothic" w:cs="Gautami"/>
                        <w:b/>
                        <w:color w:val="365F91" w:themeColor="accent1" w:themeShade="BF"/>
                        <w:sz w:val="20"/>
                      </w:rPr>
                    </w:pPr>
                  </w:p>
                </w:txbxContent>
              </v:textbox>
            </v:shape>
            <w10:wrap type="square" anchorx="margin" anchory="margin"/>
          </v:group>
        </w:pict>
      </w:r>
      <w:r w:rsidR="00D85E61" w:rsidRPr="003D6BDC">
        <w:rPr>
          <w:b/>
        </w:rPr>
        <w:t>aree anticicloniche</w:t>
      </w:r>
      <w:r w:rsidR="00D85E61" w:rsidRPr="003D6BDC">
        <w:t xml:space="preserve"> (o anticicloni) caratterizzate da pressione maggiore (A) rispetto a quelle circostanti, l’aria è in genere più fredda e più secca rispetto alle masse di aria circostanti; nelle aree anticicloniche si ha un moto d’aria discensionale con una zona di divergenza nella bassa troposfera e di convergenza nell’alta troposfera. </w:t>
      </w:r>
    </w:p>
    <w:p w:rsidR="00D85E61" w:rsidRPr="003D6BDC" w:rsidRDefault="00D85E61" w:rsidP="00D85E61">
      <w:r w:rsidRPr="003D6BDC">
        <w:t xml:space="preserve">Alcune zone sono caratterizzate dalla presenza di </w:t>
      </w:r>
      <w:r w:rsidRPr="003D6BDC">
        <w:rPr>
          <w:b/>
        </w:rPr>
        <w:t>aree cicloniche o anticicloniche stabili</w:t>
      </w:r>
      <w:r w:rsidRPr="003D6BDC">
        <w:t>: una zona equatoriale di bassa pressione; due zone subtropicali anticloniche; due zone temperate, o subpolari, cicloniche; due zone polari di alta pressione.</w:t>
      </w:r>
    </w:p>
    <w:p w:rsidR="00D85E61" w:rsidRPr="003D6BDC" w:rsidRDefault="00D85E61" w:rsidP="00D85E61">
      <w:r w:rsidRPr="003D6BDC">
        <w:t xml:space="preserve">Tra una zona di divergenza e una di convergenza, quindi tra una zona di alta e una di bassa pressione, si forma uno spostamento di masse d’aria. Le masse d’aria in movimento si definiscono </w:t>
      </w:r>
      <w:r w:rsidRPr="003D6BDC">
        <w:rPr>
          <w:b/>
        </w:rPr>
        <w:t>venti</w:t>
      </w:r>
      <w:r w:rsidRPr="003D6BDC">
        <w:t xml:space="preserve"> e si muovono da una zona anticiclonica a una zona ciclonica nella bassa troposfera, mentre  in direzione opposta nell’alta troposfera.</w:t>
      </w:r>
    </w:p>
    <w:p w:rsidR="00D85E61" w:rsidRPr="003D6BDC" w:rsidRDefault="00D85E61" w:rsidP="00D85E61">
      <w:r w:rsidRPr="003D6BDC">
        <w:lastRenderedPageBreak/>
        <w:t xml:space="preserve">Il sistema formato da una zona anticiclonica, una zona ciclonica e i venti che si formano tra di esse, è definito </w:t>
      </w:r>
      <w:r w:rsidRPr="003D6BDC">
        <w:rPr>
          <w:b/>
        </w:rPr>
        <w:t>cella</w:t>
      </w:r>
      <w:r w:rsidRPr="003D6BDC">
        <w:t xml:space="preserve"> (o cellula)</w:t>
      </w:r>
      <w:r w:rsidRPr="003D6BDC">
        <w:rPr>
          <w:b/>
        </w:rPr>
        <w:t xml:space="preserve"> convettiva</w:t>
      </w:r>
      <w:r w:rsidRPr="003D6BDC">
        <w:t>. Nella troposfera si realizzano tre celle convettive per ogni emisfero: la cella polare, la cella temperata (o cella di Ferrel), la cella equatoriale (o cella di Hadley).</w:t>
      </w:r>
    </w:p>
    <w:p w:rsidR="00D85E61" w:rsidRPr="003D6BDC" w:rsidRDefault="00D85E61" w:rsidP="00D85E61">
      <w:pPr>
        <w:pStyle w:val="Titolo2"/>
        <w:rPr>
          <w:lang w:val="it-IT"/>
        </w:rPr>
      </w:pPr>
      <w:r>
        <w:rPr>
          <w:noProof/>
          <w:lang w:val="it-IT" w:eastAsia="it-IT" w:bidi="ar-SA"/>
        </w:rPr>
        <w:drawing>
          <wp:anchor distT="0" distB="0" distL="114300" distR="114300" simplePos="0" relativeHeight="251692032" behindDoc="1" locked="0" layoutInCell="1" allowOverlap="1">
            <wp:simplePos x="0" y="0"/>
            <wp:positionH relativeFrom="margin">
              <wp:align>right</wp:align>
            </wp:positionH>
            <wp:positionV relativeFrom="paragraph">
              <wp:posOffset>219710</wp:posOffset>
            </wp:positionV>
            <wp:extent cx="2943225" cy="2952115"/>
            <wp:effectExtent l="19050" t="0" r="9525" b="0"/>
            <wp:wrapTight wrapText="bothSides">
              <wp:wrapPolygon edited="1">
                <wp:start x="-210" y="697"/>
                <wp:lineTo x="-140" y="21461"/>
                <wp:lineTo x="21670" y="21461"/>
                <wp:lineTo x="21740" y="697"/>
                <wp:lineTo x="-210" y="697"/>
              </wp:wrapPolygon>
            </wp:wrapTight>
            <wp:docPr id="58"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stretch>
                      <a:fillRect/>
                    </a:stretch>
                  </pic:blipFill>
                  <pic:spPr bwMode="auto">
                    <a:xfrm>
                      <a:off x="0" y="0"/>
                      <a:ext cx="2943225" cy="2952115"/>
                    </a:xfrm>
                    <a:prstGeom prst="rect">
                      <a:avLst/>
                    </a:prstGeom>
                    <a:noFill/>
                    <a:ln>
                      <a:noFill/>
                    </a:ln>
                  </pic:spPr>
                </pic:pic>
              </a:graphicData>
            </a:graphic>
          </wp:anchor>
        </w:drawing>
      </w:r>
      <w:bookmarkStart w:id="33" w:name="_Toc201476529"/>
      <w:bookmarkStart w:id="34" w:name="_Toc201478689"/>
      <w:r w:rsidRPr="003D6BDC">
        <w:rPr>
          <w:lang w:val="it-IT"/>
        </w:rPr>
        <w:t>Carta delle isobare e caratteristiche dei venti</w:t>
      </w:r>
      <w:bookmarkEnd w:id="33"/>
      <w:bookmarkEnd w:id="34"/>
    </w:p>
    <w:p w:rsidR="00D85E61" w:rsidRPr="003D6BDC" w:rsidRDefault="00D85E61" w:rsidP="00D85E61">
      <w:r>
        <w:rPr>
          <w:noProof/>
          <w:lang w:eastAsia="it-IT" w:bidi="ar-SA"/>
        </w:rPr>
        <w:drawing>
          <wp:anchor distT="0" distB="0" distL="114300" distR="114300" simplePos="0" relativeHeight="251689984" behindDoc="1" locked="0" layoutInCell="1" allowOverlap="1">
            <wp:simplePos x="0" y="0"/>
            <wp:positionH relativeFrom="margin">
              <wp:posOffset>3585845</wp:posOffset>
            </wp:positionH>
            <wp:positionV relativeFrom="paragraph">
              <wp:posOffset>2693670</wp:posOffset>
            </wp:positionV>
            <wp:extent cx="2524125" cy="1228725"/>
            <wp:effectExtent l="19050" t="0" r="9525" b="0"/>
            <wp:wrapTight wrapText="bothSides">
              <wp:wrapPolygon edited="0">
                <wp:start x="-163" y="0"/>
                <wp:lineTo x="-163" y="21433"/>
                <wp:lineTo x="21682" y="21433"/>
                <wp:lineTo x="21682" y="0"/>
                <wp:lineTo x="-163" y="0"/>
              </wp:wrapPolygon>
            </wp:wrapTight>
            <wp:docPr id="5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rcRect r="1887" b="47412"/>
                    <a:stretch>
                      <a:fillRect/>
                    </a:stretch>
                  </pic:blipFill>
                  <pic:spPr>
                    <a:xfrm>
                      <a:off x="0" y="0"/>
                      <a:ext cx="2524125" cy="1228725"/>
                    </a:xfrm>
                    <a:prstGeom prst="rect">
                      <a:avLst/>
                    </a:prstGeom>
                  </pic:spPr>
                </pic:pic>
              </a:graphicData>
            </a:graphic>
          </wp:anchor>
        </w:drawing>
      </w:r>
      <w:r w:rsidRPr="003D6BDC">
        <w:t xml:space="preserve">Le </w:t>
      </w:r>
      <w:r w:rsidRPr="003D6BDC">
        <w:rPr>
          <w:b/>
        </w:rPr>
        <w:t>isobare</w:t>
      </w:r>
      <w:r w:rsidRPr="003D6BDC">
        <w:t xml:space="preserve"> sono linee ideali che sulle carte meteorologiche uniscono i punti con uguale pressione atmosferica al livello del mare. Nella carta delle isobare</w:t>
      </w:r>
      <w:r w:rsidRPr="003D6BDC">
        <w:rPr>
          <w:rStyle w:val="Rimandonotaapidipagina"/>
        </w:rPr>
        <w:footnoteReference w:id="6"/>
      </w:r>
      <w:r w:rsidRPr="003D6BDC">
        <w:t xml:space="preserve"> sono riportate le isobare di alcune pressioni a scarto regolare, il rapporto tra la differenza delle pressioni di due isobare e la loro distanza è detto </w:t>
      </w:r>
      <w:r w:rsidRPr="003D6BDC">
        <w:rPr>
          <w:b/>
        </w:rPr>
        <w:t>gradiente barico</w:t>
      </w:r>
      <w:r w:rsidRPr="003D6BDC">
        <w:t xml:space="preserve"> ed è proporzionale alla velocità che il vento assume in quel tratto.</w:t>
      </w:r>
    </w:p>
    <w:p w:rsidR="00D85E61" w:rsidRPr="003D6BDC" w:rsidRDefault="00D85E61" w:rsidP="00D85E61">
      <w:pPr>
        <w:rPr>
          <w:szCs w:val="16"/>
        </w:rPr>
      </w:pPr>
      <w:r>
        <w:rPr>
          <w:noProof/>
          <w:lang w:eastAsia="it-IT" w:bidi="ar-SA"/>
        </w:rPr>
        <w:drawing>
          <wp:anchor distT="0" distB="0" distL="114300" distR="114300" simplePos="0" relativeHeight="251691008" behindDoc="0" locked="0" layoutInCell="1" allowOverlap="1">
            <wp:simplePos x="0" y="0"/>
            <wp:positionH relativeFrom="margin">
              <wp:posOffset>3595370</wp:posOffset>
            </wp:positionH>
            <wp:positionV relativeFrom="paragraph">
              <wp:posOffset>538480</wp:posOffset>
            </wp:positionV>
            <wp:extent cx="2524125" cy="1123950"/>
            <wp:effectExtent l="19050" t="0" r="9525" b="0"/>
            <wp:wrapSquare wrapText="bothSides"/>
            <wp:docPr id="6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l="280" r="769" b="1841"/>
                    <a:stretch>
                      <a:fillRect/>
                    </a:stretch>
                  </pic:blipFill>
                  <pic:spPr bwMode="auto">
                    <a:xfrm>
                      <a:off x="0" y="0"/>
                      <a:ext cx="2524125" cy="1123950"/>
                    </a:xfrm>
                    <a:prstGeom prst="rect">
                      <a:avLst/>
                    </a:prstGeom>
                    <a:noFill/>
                    <a:ln w="9525">
                      <a:noFill/>
                      <a:miter lim="800000"/>
                      <a:headEnd/>
                      <a:tailEnd/>
                    </a:ln>
                  </pic:spPr>
                </pic:pic>
              </a:graphicData>
            </a:graphic>
          </wp:anchor>
        </w:drawing>
      </w:r>
      <w:r w:rsidRPr="003D6BDC">
        <w:t xml:space="preserve">La direzione del vento non è però perpendicolare alle isobare a causa della forza di Coriolis, questa forza </w:t>
      </w:r>
      <w:r w:rsidRPr="003D6BDC">
        <w:rPr>
          <w:szCs w:val="16"/>
        </w:rPr>
        <w:t>provoca una deviazione nella direzione del moto dei venti, verso destra nell’emisfero boreale e verso sinistra nell’emisfero australe, tanto più significativa quanto maggiore è la velocità di traslazione. Inoltre, nell’emisfero settentrionale, le masse d’aria nelle aree anticicloniche discendono seguono una traiettoria a spirale in senso orario, mentre nelle aree cicloniche ascendono seguendo una traiettoria a spirale in senso antiorario.</w:t>
      </w:r>
      <w:bookmarkStart w:id="35" w:name="Note"/>
      <w:bookmarkEnd w:id="35"/>
    </w:p>
    <w:p w:rsidR="00D85E61" w:rsidRPr="003D6BDC" w:rsidRDefault="00D85E61" w:rsidP="00D85E61">
      <w:r w:rsidRPr="003D6BDC">
        <w:t>La velocità del vento viene misurata con l’anemometro in km/h o in nodi (kt) e viene descritta dalla scala di Beaufort</w:t>
      </w:r>
      <w:r w:rsidRPr="003D6BDC">
        <w:rPr>
          <w:rStyle w:val="Rimandonotaapidipagina"/>
        </w:rPr>
        <w:footnoteReference w:id="7"/>
      </w:r>
      <w:r w:rsidRPr="003D6BDC">
        <w:t xml:space="preserve"> (dal nome dell’ammiraglio inglese F. Beaufort, 1774-1857, che la propose).</w:t>
      </w:r>
    </w:p>
    <w:p w:rsidR="00D85E61" w:rsidRPr="003D6BDC" w:rsidRDefault="00D85E61" w:rsidP="00D85E61">
      <w:pPr>
        <w:pStyle w:val="Titolo2"/>
        <w:rPr>
          <w:lang w:val="it-IT"/>
        </w:rPr>
      </w:pPr>
      <w:bookmarkStart w:id="36" w:name="_Toc201476530"/>
      <w:bookmarkStart w:id="37" w:name="_Toc201478690"/>
      <w:r w:rsidRPr="003D6BDC">
        <w:rPr>
          <w:lang w:val="it-IT"/>
        </w:rPr>
        <w:lastRenderedPageBreak/>
        <w:t>Classificazioni dei venti</w:t>
      </w:r>
      <w:bookmarkEnd w:id="36"/>
      <w:bookmarkEnd w:id="37"/>
    </w:p>
    <w:p w:rsidR="00D85E61" w:rsidRPr="003D6BDC" w:rsidRDefault="00D85E61" w:rsidP="00D85E61">
      <w:r w:rsidRPr="003D6BDC">
        <w:t>I venti possono essere classificati in base alla loro variabilità o in base all’entità degli spostamenti orizzontali (S</w:t>
      </w:r>
      <w:r w:rsidRPr="003D6BDC">
        <w:rPr>
          <w:vertAlign w:val="subscript"/>
        </w:rPr>
        <w:t>0</w:t>
      </w:r>
      <w:r w:rsidRPr="003D6BDC">
        <w:t>) delle masse d’aria.</w:t>
      </w:r>
    </w:p>
    <w:p w:rsidR="00D85E61" w:rsidRPr="003D6BDC" w:rsidRDefault="00D85E61" w:rsidP="00D85E61">
      <w:r w:rsidRPr="003D6BDC">
        <w:t xml:space="preserve">In base alla variabilità possiamo differenziare in venti </w:t>
      </w:r>
      <w:r w:rsidRPr="003D6BDC">
        <w:rPr>
          <w:b/>
        </w:rPr>
        <w:t>costanti</w:t>
      </w:r>
      <w:r w:rsidRPr="003D6BDC">
        <w:t xml:space="preserve">, che spirano nella stessa direzione; venti </w:t>
      </w:r>
      <w:r w:rsidRPr="003D6BDC">
        <w:rPr>
          <w:b/>
        </w:rPr>
        <w:t>periodici</w:t>
      </w:r>
      <w:r w:rsidRPr="003D6BDC">
        <w:t xml:space="preserve">, che mantengono la stessa direzione e lo stesso verso solo per una parte dell’anno o del giorno; venti </w:t>
      </w:r>
      <w:r w:rsidRPr="003D6BDC">
        <w:rPr>
          <w:b/>
        </w:rPr>
        <w:t>variabili</w:t>
      </w:r>
      <w:r w:rsidRPr="003D6BDC">
        <w:t>, che non hanno una andamento regolare.</w:t>
      </w:r>
    </w:p>
    <w:p w:rsidR="00D85E61" w:rsidRPr="003D6BDC" w:rsidRDefault="00D85E61" w:rsidP="00D85E61">
      <w:r w:rsidRPr="003D6BDC">
        <w:t xml:space="preserve">In base allo spostamento orizzontale possiamo divedere in movimenti in venti su </w:t>
      </w:r>
      <w:r w:rsidRPr="003D6BDC">
        <w:rPr>
          <w:b/>
        </w:rPr>
        <w:t>grande</w:t>
      </w:r>
      <w:r w:rsidRPr="003D6BDC">
        <w:t xml:space="preserve"> </w:t>
      </w:r>
      <w:r w:rsidRPr="003D6BDC">
        <w:rPr>
          <w:b/>
        </w:rPr>
        <w:t>scala</w:t>
      </w:r>
      <w:r w:rsidRPr="003D6BDC">
        <w:t xml:space="preserve"> (2000km&lt;S</w:t>
      </w:r>
      <w:r w:rsidRPr="003D6BDC">
        <w:rPr>
          <w:vertAlign w:val="subscript"/>
        </w:rPr>
        <w:t>0</w:t>
      </w:r>
      <w:r w:rsidRPr="003D6BDC">
        <w:t xml:space="preserve">), </w:t>
      </w:r>
      <w:r w:rsidRPr="003D6BDC">
        <w:rPr>
          <w:b/>
        </w:rPr>
        <w:t>media</w:t>
      </w:r>
      <w:r w:rsidRPr="003D6BDC">
        <w:t xml:space="preserve"> </w:t>
      </w:r>
      <w:r w:rsidRPr="003D6BDC">
        <w:rPr>
          <w:b/>
        </w:rPr>
        <w:t>scala</w:t>
      </w:r>
      <w:r w:rsidRPr="003D6BDC">
        <w:t xml:space="preserve"> (500km&lt;S</w:t>
      </w:r>
      <w:r w:rsidRPr="003D6BDC">
        <w:rPr>
          <w:vertAlign w:val="subscript"/>
        </w:rPr>
        <w:t>0</w:t>
      </w:r>
      <w:r w:rsidRPr="003D6BDC">
        <w:t xml:space="preserve">&lt;2000km) e </w:t>
      </w:r>
      <w:r w:rsidRPr="003D6BDC">
        <w:rPr>
          <w:b/>
        </w:rPr>
        <w:t>piccola</w:t>
      </w:r>
      <w:r w:rsidRPr="003D6BDC">
        <w:t xml:space="preserve"> </w:t>
      </w:r>
      <w:r w:rsidRPr="003D6BDC">
        <w:rPr>
          <w:b/>
        </w:rPr>
        <w:t>scala</w:t>
      </w:r>
      <w:r w:rsidRPr="003D6BDC">
        <w:t xml:space="preserve"> (10km&lt;S</w:t>
      </w:r>
      <w:r w:rsidRPr="003D6BDC">
        <w:rPr>
          <w:vertAlign w:val="subscript"/>
        </w:rPr>
        <w:t>0</w:t>
      </w:r>
      <w:r w:rsidRPr="003D6BDC">
        <w:t>&lt;500km).</w:t>
      </w:r>
    </w:p>
    <w:p w:rsidR="00D85E61" w:rsidRPr="003D6BDC" w:rsidRDefault="00D85E61" w:rsidP="00D85E61">
      <w:pPr>
        <w:pStyle w:val="Titolo3"/>
        <w:rPr>
          <w:lang w:val="it-IT"/>
        </w:rPr>
      </w:pPr>
      <w:bookmarkStart w:id="38" w:name="_Toc201476531"/>
      <w:r w:rsidRPr="003D6BDC">
        <w:rPr>
          <w:lang w:val="it-IT"/>
        </w:rPr>
        <w:t>Venti su grande scala</w:t>
      </w:r>
      <w:bookmarkEnd w:id="38"/>
    </w:p>
    <w:p w:rsidR="00D85E61" w:rsidRPr="003D6BDC" w:rsidRDefault="00D85E61" w:rsidP="00D85E61">
      <w:r w:rsidRPr="003D6BDC">
        <w:t>I venti su grande scala costituiscono le componenti orizzontali delle celle convettive, sono quindi provocati da dislivelli barici costanti su scala planetaria e sono perciò venti costanti. La dinamica dei venti su grande scala definisce la circolazione generale della troposfera e si differenzia tra bassa e alta troposfera.</w:t>
      </w:r>
    </w:p>
    <w:p w:rsidR="00D85E61" w:rsidRPr="003D6BDC" w:rsidRDefault="00FA7DC9" w:rsidP="00D85E61">
      <w:r>
        <w:rPr>
          <w:noProof/>
          <w:lang w:eastAsia="it-IT" w:bidi="ar-SA"/>
        </w:rPr>
        <w:pict>
          <v:group id="_x0000_s1099" editas="canvas" style="position:absolute;left:0;text-align:left;margin-left:75.75pt;margin-top:502.5pt;width:404.65pt;height:211.85pt;z-index:-251628544;mso-position-horizontal-relative:margin;mso-position-vertical-relative:margin" coordorigin="2758,11466" coordsize="8093,4237" wrapcoords="3120 0 3120 11030 2800 13481 2640 15932 2640 16545 2880 17157 3120 17157 3120 21294 21520 21294 21520 0 3120 0">
            <o:lock v:ext="edit" aspectratio="t"/>
            <v:shape id="_x0000_s1100" type="#_x0000_t75" style="position:absolute;left:2758;top:11466;width:8093;height:4237" o:preferrelative="f">
              <v:fill o:detectmouseclick="t"/>
              <v:path o:extrusionok="t" o:connecttype="none"/>
              <o:lock v:ext="edit" text="t"/>
            </v:shape>
            <v:shape id="_x0000_s1123" type="#_x0000_t75" style="position:absolute;left:3913;top:11466;width:6938;height:4237">
              <v:imagedata r:id="rId32" o:title="" croptop="7109f" gain="109227f" blacklevel="-6554f"/>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02" type="#_x0000_t19" style="position:absolute;left:3797;top:13531;width:2898;height:1225;rotation:-180;flip:y" coordsize="21600,9269" adj="-1639519,23436,,9134" path="wr-21600,-12466,21600,30734,19574,,21600,9269nfewr-21600,-12466,21600,30734,19574,,21600,9269l,9134nsxe" strokecolor="red" strokeweight="2.25pt">
              <v:path o:connectlocs="19574,0;21600,9269;0,9134"/>
            </v:shape>
            <v:shape id="_x0000_s1103" style="position:absolute;left:3797;top:14756;width:304;height:2" coordsize="315,1" path="m,c,,157,,315,e" filled="f" strokecolor="black [3213]" strokeweight="1.5pt">
              <v:path arrowok="t"/>
            </v:shape>
            <v:shape id="_x0000_s1104" style="position:absolute;left:6441;top:11904;width:275;height:233;rotation:90" coordsize="315,1" path="m,c,,157,,315,e" filled="f" strokecolor="black [3213]" strokeweight="1.5pt">
              <v:path arrowok="t"/>
            </v:shape>
            <v:shape id="_x0000_s1105" style="position:absolute;left:4186;top:13629;width:175;height:189;rotation:1728312fd" coordsize="315,1" path="m,c,,157,,315,e" filled="f" strokecolor="black [3213]" strokeweight="1.5pt">
              <v:path arrowok="t"/>
            </v:shape>
            <v:shape id="_x0000_s1106" style="position:absolute;left:4843;top:12741;width:113;height:189;rotation:2499559fd" coordsize="315,1" path="m,c,,157,,315,e" filled="f" strokecolor="black [3213]" strokeweight="1.5pt">
              <v:path arrowok="t"/>
            </v:shape>
            <v:shape id="_x0000_s1107" type="#_x0000_t19" style="position:absolute;left:4066;top:12588;width:2629;height:2151;rotation:-180;flip:y" coordsize="19587,16269" adj="-3202710,-1633788,,16269" path="wr-21600,-5331,21600,37869,14208,,19587,7164nfewr-21600,-5331,21600,37869,14208,,19587,7164l,16269nsxe" strokecolor="#00b050" strokeweight="2.25pt">
              <v:path o:connectlocs="14208,0;19587,7164;0,16269"/>
            </v:shape>
            <v:shape id="_x0000_s1108" type="#_x0000_t19" style="position:absolute;left:4789;top:11883;width:1907;height:2856;rotation:-180;flip:y" coordsize="14212,21600" adj=",-3201702" path="wr-21600,,21600,43200,,,14212,5334nfewr-21600,,21600,43200,,,14212,5334l,21600nsxe" strokecolor="#0070c0" strokeweight="2.25pt">
              <v:path o:connectlocs="0,0;14212,5334;0,21600"/>
            </v:shape>
            <v:shape id="_x0000_s1109" type="#_x0000_t202" style="position:absolute;left:3082;top:11883;width:2242;height:539" filled="f" stroked="f">
              <v:textbox style="mso-next-textbox:#_x0000_s1109" inset="2.46381mm,1.2319mm,2.46381mm,1.2319mm">
                <w:txbxContent>
                  <w:p w:rsidR="003E385E" w:rsidRPr="003D6BDC" w:rsidRDefault="003E385E" w:rsidP="00D85E61">
                    <w:pPr>
                      <w:rPr>
                        <w:b/>
                        <w:color w:val="0070C0"/>
                        <w:sz w:val="24"/>
                      </w:rPr>
                    </w:pPr>
                    <w:r w:rsidRPr="003D6BDC">
                      <w:rPr>
                        <w:b/>
                        <w:color w:val="0070C0"/>
                        <w:sz w:val="24"/>
                      </w:rPr>
                      <w:t>ORIENTALI POLARI</w:t>
                    </w:r>
                  </w:p>
                </w:txbxContent>
              </v:textbox>
            </v:shape>
            <v:shape id="_x0000_s1110" type="#_x0000_t202" style="position:absolute;left:3051;top:13818;width:2243;height:539" filled="f" stroked="f">
              <v:textbox style="mso-next-textbox:#_x0000_s1110" inset="2.46381mm,1.2319mm,2.46381mm,1.2319mm">
                <w:txbxContent>
                  <w:p w:rsidR="003E385E" w:rsidRPr="003D6BDC" w:rsidRDefault="003E385E" w:rsidP="00D85E61">
                    <w:pPr>
                      <w:rPr>
                        <w:b/>
                        <w:color w:val="FF0000"/>
                        <w:sz w:val="24"/>
                      </w:rPr>
                    </w:pPr>
                    <w:r w:rsidRPr="003D6BDC">
                      <w:rPr>
                        <w:b/>
                        <w:color w:val="FF0000"/>
                        <w:sz w:val="24"/>
                      </w:rPr>
                      <w:t>ALISEI</w:t>
                    </w:r>
                  </w:p>
                </w:txbxContent>
              </v:textbox>
            </v:shape>
            <v:shape id="_x0000_s1111" type="#_x0000_t202" style="position:absolute;left:2758;top:12681;width:2243;height:539" filled="f" stroked="f">
              <v:textbox style="mso-next-textbox:#_x0000_s1111" inset="2.46381mm,1.2319mm,2.46381mm,1.2319mm">
                <w:txbxContent>
                  <w:p w:rsidR="003E385E" w:rsidRPr="003D6BDC" w:rsidRDefault="003E385E" w:rsidP="00D85E61">
                    <w:pPr>
                      <w:rPr>
                        <w:b/>
                        <w:color w:val="00B050"/>
                        <w:sz w:val="24"/>
                      </w:rPr>
                    </w:pPr>
                    <w:r w:rsidRPr="003D6BDC">
                      <w:rPr>
                        <w:b/>
                        <w:color w:val="00B050"/>
                        <w:sz w:val="24"/>
                      </w:rPr>
                      <w:t>OCCIDENTALI</w:t>
                    </w:r>
                  </w:p>
                </w:txbxContent>
              </v:textbox>
            </v:shape>
            <w10:wrap type="tight" anchorx="margin" anchory="margin"/>
          </v:group>
        </w:pict>
      </w:r>
      <w:r w:rsidR="00D85E61" w:rsidRPr="003D6BDC">
        <w:t xml:space="preserve">Nella parte più vicina al suolo si generano tre diversi sistemi di venti: gli </w:t>
      </w:r>
      <w:r w:rsidR="00D85E61" w:rsidRPr="003D6BDC">
        <w:rPr>
          <w:b/>
        </w:rPr>
        <w:t>alisei</w:t>
      </w:r>
      <w:r w:rsidR="00D85E61" w:rsidRPr="003D6BDC">
        <w:t xml:space="preserve">, si generano nelle zone anticicloniche subtropicali e convergono verso la zona ciclonica equatoriale, vengono deviati dalla forza di Coriolis verso  ovest; i </w:t>
      </w:r>
      <w:r w:rsidR="00D85E61" w:rsidRPr="003D6BDC">
        <w:rPr>
          <w:b/>
        </w:rPr>
        <w:t>venti occidentali</w:t>
      </w:r>
      <w:r w:rsidR="00D85E61" w:rsidRPr="003D6BDC">
        <w:t xml:space="preserve">, anch’essi provenienti dalle zone di divergenza subtropicali ma diretti verso le basse pressioni subpolari, vengono deviati verso est; i </w:t>
      </w:r>
      <w:r w:rsidR="00D85E61" w:rsidRPr="003D6BDC">
        <w:rPr>
          <w:b/>
        </w:rPr>
        <w:t>venti orientali polari</w:t>
      </w:r>
      <w:r w:rsidR="00D85E61" w:rsidRPr="003D6BDC">
        <w:t>, si generano nella zona anticiclonica polare e spirano verso le basse pressioni subpolari, venendo deviati verso ovest.</w:t>
      </w:r>
    </w:p>
    <w:p w:rsidR="00D85E61" w:rsidRPr="003D6BDC" w:rsidRDefault="00D85E61" w:rsidP="00D85E61">
      <w:pPr>
        <w:spacing w:before="200" w:after="200" w:line="276" w:lineRule="auto"/>
        <w:jc w:val="left"/>
      </w:pPr>
      <w:r w:rsidRPr="003D6BDC">
        <w:br w:type="page"/>
      </w:r>
    </w:p>
    <w:p w:rsidR="00D85E61" w:rsidRPr="003D6BDC" w:rsidRDefault="00D85E61" w:rsidP="00D85E61">
      <w:r w:rsidRPr="003D6BDC">
        <w:lastRenderedPageBreak/>
        <w:t xml:space="preserve">Nell’alta atmosfera le condizioni bariche sono invertite, infatti si ha una zona divergente di alta pressione all’equatore e una convergente di bassa pressione ai poli, le masse d’aria si muovono quindi dall’equatore verso i poli. Inoltre i venti hanno una velocità maggiore, a causa della mancanza di attrito della superficie, e </w:t>
      </w:r>
      <w:r w:rsidR="003E385E">
        <w:t xml:space="preserve">una </w:t>
      </w:r>
      <w:r w:rsidRPr="003D6BDC">
        <w:t xml:space="preserve">direzione vicina a quella dei paralleli, a causa dell’effetto Coriolis. Nell’alta troposfera si creano quindi correzioni zonali, correnti che si muovono intorno a tutta la Terra, a latitudine più o meno costante. </w:t>
      </w:r>
    </w:p>
    <w:p w:rsidR="00D85E61" w:rsidRPr="003D6BDC" w:rsidRDefault="00D85E61" w:rsidP="00D85E61">
      <w:r w:rsidRPr="003D6BDC">
        <w:rPr>
          <w:noProof/>
          <w:lang w:eastAsia="it-IT" w:bidi="ar-SA"/>
        </w:rPr>
        <w:drawing>
          <wp:anchor distT="0" distB="0" distL="114300" distR="114300" simplePos="0" relativeHeight="251688960" behindDoc="1" locked="0" layoutInCell="1" allowOverlap="1">
            <wp:simplePos x="0" y="0"/>
            <wp:positionH relativeFrom="margin">
              <wp:align>right</wp:align>
            </wp:positionH>
            <wp:positionV relativeFrom="margin">
              <wp:posOffset>2738755</wp:posOffset>
            </wp:positionV>
            <wp:extent cx="2524125" cy="2447925"/>
            <wp:effectExtent l="19050" t="0" r="9525" b="0"/>
            <wp:wrapTight wrapText="bothSides">
              <wp:wrapPolygon edited="0">
                <wp:start x="-163" y="0"/>
                <wp:lineTo x="-163" y="21516"/>
                <wp:lineTo x="21682" y="21516"/>
                <wp:lineTo x="21682" y="0"/>
                <wp:lineTo x="-163" y="0"/>
              </wp:wrapPolygon>
            </wp:wrapTight>
            <wp:docPr id="61" name="Immagine 9" descr="C:\Documents and Settings\Francesco\Desktop\TESINA\fisica\Materiale\FIG07_01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Francesco\Desktop\TESINA\fisica\Materiale\FIG07_014A.jpg"/>
                    <pic:cNvPicPr>
                      <a:picLocks noChangeAspect="1" noChangeArrowheads="1"/>
                    </pic:cNvPicPr>
                  </pic:nvPicPr>
                  <pic:blipFill>
                    <a:blip r:embed="rId33"/>
                    <a:srcRect/>
                    <a:stretch>
                      <a:fillRect/>
                    </a:stretch>
                  </pic:blipFill>
                  <pic:spPr bwMode="auto">
                    <a:xfrm>
                      <a:off x="0" y="0"/>
                      <a:ext cx="2524125" cy="2447925"/>
                    </a:xfrm>
                    <a:prstGeom prst="rect">
                      <a:avLst/>
                    </a:prstGeom>
                    <a:noFill/>
                    <a:ln w="9525">
                      <a:noFill/>
                      <a:miter lim="800000"/>
                      <a:headEnd/>
                      <a:tailEnd/>
                    </a:ln>
                  </pic:spPr>
                </pic:pic>
              </a:graphicData>
            </a:graphic>
          </wp:anchor>
        </w:drawing>
      </w:r>
      <w:r w:rsidRPr="003D6BDC">
        <w:t xml:space="preserve">In una zona ristretta sopra l’equatore spirano </w:t>
      </w:r>
      <w:r w:rsidRPr="003D6BDC">
        <w:rPr>
          <w:b/>
        </w:rPr>
        <w:t>correnti orientali</w:t>
      </w:r>
      <w:r w:rsidRPr="003D6BDC">
        <w:t xml:space="preserve">, connesse con i sottostanti alisei, mentre tra i tropici e i poli i venti vengono deviati dalla forza di Coriolis verso est, sono presenti quindi le </w:t>
      </w:r>
      <w:r w:rsidRPr="003D6BDC">
        <w:rPr>
          <w:b/>
        </w:rPr>
        <w:t>correnti occidentali</w:t>
      </w:r>
      <w:r w:rsidRPr="003D6BDC">
        <w:t xml:space="preserve">. </w:t>
      </w:r>
    </w:p>
    <w:p w:rsidR="00D85E61" w:rsidRPr="003D6BDC" w:rsidRDefault="00D85E61" w:rsidP="00D85E61">
      <w:r w:rsidRPr="003D6BDC">
        <w:t>Ai limiti superiori della troposfera, nelle zone temperate, le correnti occidentali raggiungono velocità elevatissime e danno origini alle cosiddette correnti a getto (jet stream), ne sono presenti due in ogni emisfero: una subtropicale (lat 25-30°) e una subpolare (lat 45°-60°).</w:t>
      </w:r>
    </w:p>
    <w:p w:rsidR="00D85E61" w:rsidRPr="003D6BDC" w:rsidRDefault="00D85E61" w:rsidP="00D85E61">
      <w:r w:rsidRPr="003D6BDC">
        <w:t>A causa delle variazioni di velocità le correnti a getto formano, con una certa ciclicità, ondulazioni che spingono aria calda verso i poli e aria fredda verso i tropici. Le ondulazioni si evolvono in vortici:  quelli di aria fredda danno origine a celle secondarie di alta pressione, mentre i vortici di aria calda danno origini a celle secondarie di bassa pressione.</w:t>
      </w:r>
    </w:p>
    <w:p w:rsidR="00D85E61" w:rsidRPr="003D6BDC" w:rsidRDefault="00D85E61" w:rsidP="00D85E61">
      <w:pPr>
        <w:pStyle w:val="Titolo3"/>
        <w:rPr>
          <w:lang w:val="it-IT"/>
        </w:rPr>
      </w:pPr>
      <w:bookmarkStart w:id="39" w:name="_Toc201476532"/>
      <w:r w:rsidRPr="003D6BDC">
        <w:rPr>
          <w:lang w:val="it-IT"/>
        </w:rPr>
        <w:t>Venti su media scala</w:t>
      </w:r>
      <w:bookmarkEnd w:id="39"/>
    </w:p>
    <w:p w:rsidR="00D85E61" w:rsidRDefault="00D85E61" w:rsidP="00D85E61">
      <w:r w:rsidRPr="003D6BDC">
        <w:t>I venti su media scala sono provocati soprattutto da differenze di temperature tra le masse d’aria continentali e oceaniche</w:t>
      </w:r>
      <w:r>
        <w:t>, ne fanno parte i monsoni, i venti ciclonici extratropicali e i venti dei cicloni tropicali.</w:t>
      </w:r>
    </w:p>
    <w:p w:rsidR="00D85E61" w:rsidRDefault="00D85E61" w:rsidP="00D85E61">
      <w:r>
        <w:t xml:space="preserve">I </w:t>
      </w:r>
      <w:r w:rsidRPr="00271607">
        <w:rPr>
          <w:b/>
        </w:rPr>
        <w:t>monsoni</w:t>
      </w:r>
      <w:r>
        <w:t xml:space="preserve"> sono venti periodici annuali caratteristici dell’Asia sud-orientale: i monsoni estivi, umidi e caldi, spirano dal mare al continente; i monsoni invernali, secchi e freddi, spirano dal continente al mare.</w:t>
      </w:r>
    </w:p>
    <w:p w:rsidR="00D85E61" w:rsidRDefault="00FA7DC9" w:rsidP="00D85E61">
      <w:r>
        <w:rPr>
          <w:noProof/>
          <w:lang w:eastAsia="it-IT" w:bidi="ar-SA"/>
        </w:rPr>
        <w:lastRenderedPageBreak/>
        <w:pict>
          <v:group id="_x0000_s1112" editas="canvas" style="position:absolute;left:0;text-align:left;margin-left:241.15pt;margin-top:87pt;width:243pt;height:221.35pt;z-index:251693056;mso-position-horizontal-relative:margin;mso-position-vertical-relative:margin" coordorigin="3523,3148" coordsize="4860,4427">
            <o:lock v:ext="edit" aspectratio="t"/>
            <v:shape id="_x0000_s1113" type="#_x0000_t75" style="position:absolute;left:3523;top:3148;width:4860;height:4427" o:preferrelative="f">
              <v:fill o:detectmouseclick="t"/>
              <v:path o:extrusionok="t" o:connecttype="none"/>
              <o:lock v:ext="edit" text="t"/>
            </v:shape>
            <v:shape id="_x0000_s1124" type="#_x0000_t75" style="position:absolute;left:3523;top:3148;width:4860;height:4206">
              <v:imagedata r:id="rId34" o:title=""/>
            </v:shape>
            <v:shape id="_x0000_s1115" type="#_x0000_t202" style="position:absolute;left:3544;top:7350;width:4819;height:225;mso-position-horizontal-relative:margin" stroked="f">
              <v:textbox style="mso-next-textbox:#_x0000_s1115" inset="0,0,0,0">
                <w:txbxContent>
                  <w:p w:rsidR="003E385E" w:rsidRPr="000B6020" w:rsidRDefault="003E385E" w:rsidP="00550AB1">
                    <w:pPr>
                      <w:pStyle w:val="Didascalia"/>
                      <w:rPr>
                        <w:szCs w:val="20"/>
                      </w:rPr>
                    </w:pPr>
                    <w:r>
                      <w:t>La depressione d’Islanda, tipico ciclone dell’atlantico settentrionale.</w:t>
                    </w:r>
                  </w:p>
                </w:txbxContent>
              </v:textbox>
            </v:shape>
            <w10:wrap type="square" anchorx="margin" anchory="margin"/>
          </v:group>
        </w:pict>
      </w:r>
      <w:r w:rsidR="00D85E61" w:rsidRPr="00605EB7">
        <w:t xml:space="preserve">I </w:t>
      </w:r>
      <w:r w:rsidR="00D85E61" w:rsidRPr="00271607">
        <w:rPr>
          <w:b/>
        </w:rPr>
        <w:t>cicloni extratropicali</w:t>
      </w:r>
      <w:r w:rsidR="00D85E61" w:rsidRPr="00271607">
        <w:t xml:space="preserve"> sono aree di bassa pressione in cui si realizza  un moto vorticoso convergente e ascendente di masse d’aria. </w:t>
      </w:r>
      <w:r w:rsidR="00D85E61">
        <w:t>Formano perturbazioni</w:t>
      </w:r>
      <w:r w:rsidR="00D85E61" w:rsidRPr="00271607">
        <w:t xml:space="preserve"> molto estese</w:t>
      </w:r>
      <w:r w:rsidR="00D85E61">
        <w:t xml:space="preserve"> sospinte dai venti occidentali</w:t>
      </w:r>
      <w:r w:rsidR="00D85E61" w:rsidRPr="00271607">
        <w:t xml:space="preserve">, </w:t>
      </w:r>
      <w:r w:rsidR="00D85E61">
        <w:t xml:space="preserve">tendenzialmente </w:t>
      </w:r>
      <w:r w:rsidR="00D85E61" w:rsidRPr="00271607">
        <w:t>hanno vita breve</w:t>
      </w:r>
      <w:r w:rsidR="00D85E61">
        <w:t xml:space="preserve"> e si presentano</w:t>
      </w:r>
      <w:r w:rsidR="00D85E61" w:rsidRPr="00271607">
        <w:t xml:space="preserve"> in gruppi di 3-</w:t>
      </w:r>
      <w:r w:rsidR="00D85E61">
        <w:t xml:space="preserve">5 perturbazioni. </w:t>
      </w:r>
    </w:p>
    <w:p w:rsidR="00D85E61" w:rsidRDefault="00FA7DC9" w:rsidP="00D85E61">
      <w:r>
        <w:rPr>
          <w:noProof/>
          <w:lang w:eastAsia="it-IT" w:bidi="ar-SA"/>
        </w:rPr>
        <w:pict>
          <v:group id="_x0000_s1116" editas="canvas" style="position:absolute;left:0;text-align:left;margin-left:-1.5pt;margin-top:298.6pt;width:243pt;height:174.2pt;z-index:-251622400;mso-position-horizontal-relative:margin;mso-position-vertical-relative:margin" coordorigin="3523,8519" coordsize="4860,3484" wrapcoords="1200 745 67 1490 -67 1676 -67 21507 21600 21507 21600 1490 20400 1490 1467 745 1200 745">
            <o:lock v:ext="edit" aspectratio="t"/>
            <v:shape id="_x0000_s1117" type="#_x0000_t75" style="position:absolute;left:3523;top:8519;width:4860;height:3484" o:preferrelative="f">
              <v:fill o:detectmouseclick="t"/>
              <v:path o:extrusionok="t" o:connecttype="none"/>
              <o:lock v:ext="edit" text="t"/>
            </v:shape>
            <v:shape id="_x0000_s1125" type="#_x0000_t75" style="position:absolute;left:3523;top:8519;width:4860;height:3159">
              <v:imagedata r:id="rId35" o:title=""/>
            </v:shape>
            <v:shape id="_x0000_s1119" type="#_x0000_t202" style="position:absolute;left:3544;top:11688;width:4819;height:315" stroked="f">
              <v:textbox style="mso-next-textbox:#_x0000_s1119;mso-fit-shape-to-text:t" inset="0,0,0,0">
                <w:txbxContent>
                  <w:p w:rsidR="003E385E" w:rsidRPr="00E51BB1" w:rsidRDefault="003E385E" w:rsidP="00550AB1">
                    <w:pPr>
                      <w:pStyle w:val="Didascalia"/>
                      <w:rPr>
                        <w:noProof/>
                        <w:szCs w:val="20"/>
                      </w:rPr>
                    </w:pPr>
                    <w:r>
                      <w:t>Il ciclone tropicale Catarina che colpì il Brasile nel marzo 2004</w:t>
                    </w:r>
                  </w:p>
                </w:txbxContent>
              </v:textbox>
            </v:shape>
            <w10:wrap type="tight" anchorx="margin" anchory="margin"/>
          </v:group>
        </w:pict>
      </w:r>
      <w:r w:rsidR="00D85E61">
        <w:t>I cicloni extratropicali si formano nella zona di bassa pressione subpolare, dove le ondulazione delle corrente a getto subpolari perturbano la superficie del fronte polare nella bassa troposfera. Le ondulazioni del fronte polare spingono aria fredda verso le zone calde e  aria calda verso le zone fredde, dando l’avvio alla formazione del ciclone.</w:t>
      </w:r>
    </w:p>
    <w:p w:rsidR="00D85E61" w:rsidRDefault="00D85E61" w:rsidP="00D85E61">
      <w:r w:rsidRPr="00605EB7">
        <w:t xml:space="preserve">I </w:t>
      </w:r>
      <w:r w:rsidRPr="00605EB7">
        <w:rPr>
          <w:b/>
        </w:rPr>
        <w:t>cicloni tropicali</w:t>
      </w:r>
      <w:r w:rsidRPr="00605EB7">
        <w:t xml:space="preserve"> sono perturbazioni molto violente associate a depressioni bariche profondissime, ma di limitata estensione che si originano sulle regioni marine delle aree tropicali, e si esauriscono quando raggiungono le zone continentali.</w:t>
      </w:r>
    </w:p>
    <w:p w:rsidR="00D85E61" w:rsidRDefault="00D85E61" w:rsidP="00D85E61">
      <w:pPr>
        <w:rPr>
          <w:szCs w:val="16"/>
        </w:rPr>
      </w:pPr>
      <w:r>
        <w:rPr>
          <w:szCs w:val="16"/>
        </w:rPr>
        <w:t>I cicloni tropicali si formano quando l’aria molto umida e calda sale verso l’alto generando un vortice al centro del quale la pressione si riduce fortemente. Essi sono costituiti da un occhio, un’area interna circolare calma e serena, circondata da un esteso anello esterno formato da un denso spessore di nubi.</w:t>
      </w:r>
    </w:p>
    <w:p w:rsidR="00D85E61" w:rsidRPr="00630807" w:rsidRDefault="00D85E61" w:rsidP="00D85E61">
      <w:pPr>
        <w:pStyle w:val="Titolo3"/>
        <w:rPr>
          <w:lang w:val="it-IT"/>
        </w:rPr>
      </w:pPr>
      <w:bookmarkStart w:id="40" w:name="_Toc201476533"/>
      <w:r w:rsidRPr="00630807">
        <w:rPr>
          <w:lang w:val="it-IT"/>
        </w:rPr>
        <w:t>Venti su piccola scala</w:t>
      </w:r>
      <w:bookmarkEnd w:id="40"/>
    </w:p>
    <w:p w:rsidR="00D85E61" w:rsidRDefault="00D85E61" w:rsidP="00D85E61">
      <w:r w:rsidRPr="00216317">
        <w:t xml:space="preserve">I venti di piccola scala </w:t>
      </w:r>
      <w:r>
        <w:t xml:space="preserve">si possono suddividere in due tipologie: venti locali, venti variabili </w:t>
      </w:r>
      <w:r w:rsidRPr="00216317">
        <w:t>provocati da interferenze della morfologia locale sui mo</w:t>
      </w:r>
      <w:r>
        <w:t>vimenti su grande e media scala, e brezze, venti periodici giornalieri che si generano per contrasto termico su piccola scala.</w:t>
      </w:r>
    </w:p>
    <w:p w:rsidR="00D85E61" w:rsidRDefault="00D85E61" w:rsidP="00D85E61">
      <w:r>
        <w:lastRenderedPageBreak/>
        <w:t>Nella zona mediterranea per indicare i venti locali</w:t>
      </w:r>
      <w:r>
        <w:rPr>
          <w:rStyle w:val="Rimandonotaapidipagina"/>
        </w:rPr>
        <w:footnoteReference w:id="8"/>
      </w:r>
      <w:r>
        <w:t xml:space="preserve"> esistono varie denominazioni, alcune qui riportate.</w:t>
      </w:r>
    </w:p>
    <w:p w:rsidR="00D85E61" w:rsidRDefault="00D85E61" w:rsidP="00D85E61">
      <w:pPr>
        <w:spacing w:after="0"/>
      </w:pPr>
      <w:r>
        <w:rPr>
          <w:szCs w:val="16"/>
        </w:rPr>
        <w:t xml:space="preserve">Lo </w:t>
      </w:r>
      <w:r w:rsidRPr="00024DF6">
        <w:rPr>
          <w:b/>
          <w:szCs w:val="16"/>
        </w:rPr>
        <w:t>scirocco</w:t>
      </w:r>
      <w:r>
        <w:rPr>
          <w:szCs w:val="16"/>
        </w:rPr>
        <w:t xml:space="preserve"> è un </w:t>
      </w:r>
      <w:r>
        <w:t>vento caldo che nasce dal deserto del Sahara; procedendo da sud-est verso nord, si carica di umidità sul Mediterraneo, e raggiunge, umido e violento, l'Europa.</w:t>
      </w:r>
    </w:p>
    <w:p w:rsidR="00F565EE" w:rsidRDefault="00D85E61" w:rsidP="00F565EE">
      <w:pPr>
        <w:spacing w:after="0"/>
      </w:pPr>
      <w:r>
        <w:t xml:space="preserve">Il </w:t>
      </w:r>
      <w:r w:rsidRPr="006C5D81">
        <w:rPr>
          <w:b/>
        </w:rPr>
        <w:t>libeccio</w:t>
      </w:r>
      <w:r>
        <w:t xml:space="preserve"> è un vento proveniente da ovest,</w:t>
      </w:r>
      <w:r w:rsidR="00F565EE">
        <w:t xml:space="preserve"> violento in tutte le stagioni.</w:t>
      </w:r>
    </w:p>
    <w:p w:rsidR="00F565EE" w:rsidRDefault="00F565EE" w:rsidP="00F565EE">
      <w:pPr>
        <w:spacing w:after="0"/>
      </w:pPr>
      <w:r>
        <w:t xml:space="preserve">Il </w:t>
      </w:r>
      <w:r w:rsidRPr="00024DF6">
        <w:rPr>
          <w:b/>
        </w:rPr>
        <w:t>maestrale</w:t>
      </w:r>
      <w:r>
        <w:t xml:space="preserve"> è un vento molto freddo e violento, proviene da nord-ovest. Spira dal massiccio centrale francese, scende della valle del Rodano, irrompe sul Golfo del Leone, giungendo fino in Sardegna.</w:t>
      </w:r>
    </w:p>
    <w:p w:rsidR="00D85E61" w:rsidRPr="00F565EE" w:rsidRDefault="00F565EE" w:rsidP="00D85E61">
      <w:pPr>
        <w:spacing w:after="0"/>
        <w:rPr>
          <w:szCs w:val="16"/>
        </w:rPr>
      </w:pPr>
      <w:r>
        <w:t xml:space="preserve">La </w:t>
      </w:r>
      <w:r w:rsidRPr="008E37D4">
        <w:rPr>
          <w:b/>
        </w:rPr>
        <w:t>tramontana</w:t>
      </w:r>
      <w:r>
        <w:t xml:space="preserve"> è un vento freddo, talvolta impetuoso, che spira da nord e puo’ investire, in inverno, tutta la penisola italiana.</w:t>
      </w:r>
      <w:r w:rsidRPr="008E37D4">
        <w:rPr>
          <w:szCs w:val="16"/>
        </w:rPr>
        <w:t xml:space="preserve"> </w:t>
      </w:r>
    </w:p>
    <w:p w:rsidR="00D85E61" w:rsidRPr="008E37D4" w:rsidRDefault="00D85E61" w:rsidP="00D85E61">
      <w:pPr>
        <w:spacing w:after="0"/>
        <w:rPr>
          <w:szCs w:val="16"/>
        </w:rPr>
      </w:pPr>
      <w:r>
        <w:rPr>
          <w:szCs w:val="16"/>
        </w:rPr>
        <w:t xml:space="preserve">Il </w:t>
      </w:r>
      <w:r w:rsidRPr="00E52F02">
        <w:rPr>
          <w:b/>
          <w:szCs w:val="16"/>
        </w:rPr>
        <w:t>föhn</w:t>
      </w:r>
      <w:r>
        <w:rPr>
          <w:b/>
          <w:szCs w:val="16"/>
        </w:rPr>
        <w:t xml:space="preserve"> </w:t>
      </w:r>
      <w:r w:rsidRPr="00E52F02">
        <w:rPr>
          <w:szCs w:val="16"/>
        </w:rPr>
        <w:t>è</w:t>
      </w:r>
      <w:r>
        <w:rPr>
          <w:szCs w:val="16"/>
        </w:rPr>
        <w:t xml:space="preserve"> un vento primaverile caldo e violento, che risale trasportando molta umidità il versante meridionale delle Alpi, si raffredda e provoca la caduta di abbondanti piogge, discende infine secco il versante settentrionale. Quando la situazione barica si inverte, si inverte anche la direzione del föhn. </w:t>
      </w:r>
    </w:p>
    <w:p w:rsidR="00D85E61" w:rsidRPr="008E37D4" w:rsidRDefault="00D85E61" w:rsidP="00D85E61">
      <w:pPr>
        <w:spacing w:after="0"/>
      </w:pPr>
      <w:r>
        <w:t xml:space="preserve">La </w:t>
      </w:r>
      <w:r w:rsidRPr="008E37D4">
        <w:rPr>
          <w:b/>
        </w:rPr>
        <w:t>bora</w:t>
      </w:r>
      <w:r>
        <w:t xml:space="preserve"> spira in inverno  spira dai Monti Illirici, nell'ex Jugoslavia verso le coste dell'Istria e della Dalmazia e arriva anche a Trieste. È freddo e molto violento.</w:t>
      </w:r>
    </w:p>
    <w:p w:rsidR="00D85E61" w:rsidRDefault="00FA7DC9" w:rsidP="00D85E61">
      <w:pPr>
        <w:spacing w:after="0"/>
        <w:rPr>
          <w:szCs w:val="16"/>
        </w:rPr>
      </w:pPr>
      <w:r>
        <w:rPr>
          <w:noProof/>
          <w:szCs w:val="16"/>
          <w:lang w:eastAsia="it-IT" w:bidi="ar-SA"/>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20" type="#_x0000_t183" style="position:absolute;left:0;text-align:left;margin-left:433.1pt;margin-top:84.75pt;width:28.35pt;height:28.35pt;z-index:251695104" fillcolor="yellow" strokecolor="#f2f2f2 [3041]" strokeweight="1pt">
            <v:shadow on="t" type="perspective" color="#974706 [1609]" opacity=".5" offset="1pt" offset2="-1pt"/>
          </v:shape>
        </w:pict>
      </w:r>
      <w:r>
        <w:rPr>
          <w:noProof/>
          <w:szCs w:val="16"/>
          <w:lang w:eastAsia="it-IT" w:bidi="ar-SA"/>
        </w:rPr>
        <w:pict>
          <v:rect id="_x0000_s1068" style="position:absolute;left:0;text-align:left;margin-left:313.1pt;margin-top:83.25pt;width:166.5pt;height:89.25pt;z-index:-251634688" fillcolor="#c6d9f1 [671]" stroked="f"/>
        </w:pict>
      </w:r>
      <w:r w:rsidR="00D85E61">
        <w:rPr>
          <w:szCs w:val="16"/>
        </w:rPr>
        <w:t xml:space="preserve">Le </w:t>
      </w:r>
      <w:r w:rsidR="00D85E61" w:rsidRPr="00A65E92">
        <w:rPr>
          <w:szCs w:val="16"/>
        </w:rPr>
        <w:t>brezze di monte e di valle</w:t>
      </w:r>
      <w:r w:rsidR="00D85E61">
        <w:rPr>
          <w:szCs w:val="16"/>
        </w:rPr>
        <w:t xml:space="preserve"> si generano dal contrasto termico esistente tra le valli ricche di vegetazione e le pendici dei monti, nude e aride: di giorno spirano dalla valle verso le alture (</w:t>
      </w:r>
      <w:r w:rsidR="00D85E61" w:rsidRPr="00A65E92">
        <w:rPr>
          <w:b/>
          <w:szCs w:val="16"/>
        </w:rPr>
        <w:t>brezze di valle</w:t>
      </w:r>
      <w:r w:rsidR="00D85E61">
        <w:rPr>
          <w:szCs w:val="16"/>
        </w:rPr>
        <w:t>) e di notte dalle pendici verso la bassa valle (</w:t>
      </w:r>
      <w:r w:rsidR="00D85E61" w:rsidRPr="00A65E92">
        <w:rPr>
          <w:b/>
          <w:szCs w:val="16"/>
        </w:rPr>
        <w:t>brezze di monte</w:t>
      </w:r>
      <w:r w:rsidR="00D85E61">
        <w:rPr>
          <w:szCs w:val="16"/>
        </w:rPr>
        <w:t>).</w:t>
      </w:r>
    </w:p>
    <w:p w:rsidR="00F565EE" w:rsidRDefault="00FA7DC9" w:rsidP="00F565EE">
      <w:pPr>
        <w:spacing w:after="0"/>
        <w:rPr>
          <w:szCs w:val="16"/>
        </w:rPr>
      </w:pPr>
      <w:r>
        <w:rPr>
          <w:noProof/>
          <w:szCs w:val="16"/>
          <w:lang w:eastAsia="it-IT" w:bidi="ar-SA"/>
        </w:rPr>
        <w:pic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1122" type="#_x0000_t184" style="position:absolute;left:0;text-align:left;margin-left:441.35pt;margin-top:99.4pt;width:14.15pt;height:25.5pt;flip:x;z-index:251698176"/>
        </w:pict>
      </w:r>
      <w:r>
        <w:rPr>
          <w:noProof/>
          <w:szCs w:val="16"/>
          <w:lang w:eastAsia="it-IT" w:bidi="ar-SA"/>
        </w:rPr>
        <w:pict>
          <v:rect id="_x0000_s1121" style="position:absolute;left:0;text-align:left;margin-left:313.1pt;margin-top:97.15pt;width:166.5pt;height:82.5pt;z-index:-251620352" fillcolor="#17365d [2415]" stroked="f"/>
        </w:pict>
      </w:r>
      <w:r w:rsidR="00D85E61">
        <w:rPr>
          <w:noProof/>
          <w:szCs w:val="16"/>
          <w:lang w:eastAsia="it-IT" w:bidi="ar-SA"/>
        </w:rPr>
        <w:drawing>
          <wp:anchor distT="0" distB="0" distL="114300" distR="114300" simplePos="0" relativeHeight="251697152" behindDoc="1" locked="0" layoutInCell="1" allowOverlap="1">
            <wp:simplePos x="0" y="0"/>
            <wp:positionH relativeFrom="margin">
              <wp:align>right</wp:align>
            </wp:positionH>
            <wp:positionV relativeFrom="paragraph">
              <wp:posOffset>100330</wp:posOffset>
            </wp:positionV>
            <wp:extent cx="2159635" cy="2355850"/>
            <wp:effectExtent l="19050" t="0" r="0" b="0"/>
            <wp:wrapTight wrapText="bothSides">
              <wp:wrapPolygon edited="0">
                <wp:start x="8383" y="0"/>
                <wp:lineTo x="953" y="0"/>
                <wp:lineTo x="0" y="349"/>
                <wp:lineTo x="762" y="2795"/>
                <wp:lineTo x="762" y="5589"/>
                <wp:lineTo x="0" y="7161"/>
                <wp:lineTo x="0" y="11178"/>
                <wp:lineTo x="572" y="15021"/>
                <wp:lineTo x="-191" y="18340"/>
                <wp:lineTo x="-191" y="21484"/>
                <wp:lineTo x="9527" y="21484"/>
                <wp:lineTo x="20959" y="21484"/>
                <wp:lineTo x="21149" y="21484"/>
                <wp:lineTo x="21530" y="20436"/>
                <wp:lineTo x="21530" y="13274"/>
                <wp:lineTo x="20006" y="12750"/>
                <wp:lineTo x="12575" y="11178"/>
                <wp:lineTo x="18482" y="11178"/>
                <wp:lineTo x="21530" y="10305"/>
                <wp:lineTo x="21530" y="3319"/>
                <wp:lineTo x="20768" y="2795"/>
                <wp:lineTo x="20959" y="1921"/>
                <wp:lineTo x="13337" y="175"/>
                <wp:lineTo x="9527" y="0"/>
                <wp:lineTo x="8383" y="0"/>
              </wp:wrapPolygon>
            </wp:wrapTight>
            <wp:docPr id="62"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2159635" cy="2355850"/>
                    </a:xfrm>
                    <a:prstGeom prst="rect">
                      <a:avLst/>
                    </a:prstGeom>
                    <a:noFill/>
                    <a:ln w="9525">
                      <a:noFill/>
                      <a:miter lim="800000"/>
                      <a:headEnd/>
                      <a:tailEnd/>
                    </a:ln>
                  </pic:spPr>
                </pic:pic>
              </a:graphicData>
            </a:graphic>
          </wp:anchor>
        </w:drawing>
      </w:r>
      <w:r w:rsidR="00D85E61">
        <w:rPr>
          <w:szCs w:val="16"/>
        </w:rPr>
        <w:t xml:space="preserve">Le </w:t>
      </w:r>
      <w:r w:rsidR="00D85E61" w:rsidRPr="00A65E92">
        <w:rPr>
          <w:szCs w:val="16"/>
        </w:rPr>
        <w:t>brezze di mare e di terra sono</w:t>
      </w:r>
      <w:r w:rsidR="00D85E61">
        <w:rPr>
          <w:szCs w:val="16"/>
        </w:rPr>
        <w:t xml:space="preserve"> originate dal contrasto termico che si crea tra terraferma e mare: di giorno la terraferma si scalda più dell’acqua e, di conseguenza, si formano su di essa delle correnti ascensionali calde, che richiamano dal mare aria relativamente fresca </w:t>
      </w:r>
      <w:r w:rsidR="00D85E61" w:rsidRPr="00DC57EB">
        <w:rPr>
          <w:szCs w:val="16"/>
        </w:rPr>
        <w:t>(</w:t>
      </w:r>
      <w:r w:rsidR="00D85E61" w:rsidRPr="00A65E92">
        <w:rPr>
          <w:b/>
          <w:szCs w:val="16"/>
        </w:rPr>
        <w:t>brezza di mare</w:t>
      </w:r>
      <w:r w:rsidR="00D85E61">
        <w:rPr>
          <w:szCs w:val="16"/>
        </w:rPr>
        <w:t>). Di notte la terraferma si raffredda più rapidamente del mare, su cui si formano correnti ascensionali calde che richiamano aria più fresca dal continente (</w:t>
      </w:r>
      <w:r w:rsidR="00D85E61" w:rsidRPr="00A65E92">
        <w:rPr>
          <w:b/>
          <w:szCs w:val="16"/>
        </w:rPr>
        <w:t>brezza di terra</w:t>
      </w:r>
      <w:r w:rsidR="00D85E61">
        <w:rPr>
          <w:szCs w:val="16"/>
        </w:rPr>
        <w:t>).</w:t>
      </w:r>
      <w:r w:rsidR="00F565EE">
        <w:rPr>
          <w:szCs w:val="16"/>
        </w:rPr>
        <w:br w:type="page"/>
      </w:r>
    </w:p>
    <w:p w:rsidR="00F565EE" w:rsidRPr="00F565EE" w:rsidRDefault="00F565EE" w:rsidP="00F565EE">
      <w:pPr>
        <w:spacing w:after="0" w:line="240" w:lineRule="auto"/>
        <w:rPr>
          <w:sz w:val="2"/>
          <w:szCs w:val="2"/>
        </w:rPr>
      </w:pPr>
    </w:p>
    <w:p w:rsidR="00F565EE" w:rsidRPr="00F565EE" w:rsidRDefault="00F565EE" w:rsidP="00F565EE">
      <w:pPr>
        <w:pStyle w:val="Titolo1"/>
        <w:rPr>
          <w:szCs w:val="16"/>
        </w:rPr>
      </w:pPr>
      <w:r w:rsidRPr="003656EA">
        <w:drawing>
          <wp:anchor distT="0" distB="0" distL="114300" distR="114300" simplePos="0" relativeHeight="251700224" behindDoc="0" locked="0" layoutInCell="1" allowOverlap="1">
            <wp:simplePos x="0" y="0"/>
            <wp:positionH relativeFrom="margin">
              <wp:align>right</wp:align>
            </wp:positionH>
            <wp:positionV relativeFrom="margin">
              <wp:posOffset>42545</wp:posOffset>
            </wp:positionV>
            <wp:extent cx="1885950" cy="1971675"/>
            <wp:effectExtent l="19050" t="0" r="0" b="0"/>
            <wp:wrapSquare wrapText="bothSides"/>
            <wp:docPr id="98" name="Immagine 1" descr="C:\Documents and Settings\Francesco\Desktop\TESINA\italiano\materiale\Leopardi,_Giacomo_(1798-1837)_-_ritr._A_Ferrazzi,_Recanati,_casa_Leopar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rancesco\Desktop\TESINA\italiano\materiale\Leopardi,_Giacomo_(1798-1837)_-_ritr._A_Ferrazzi,_Recanati,_casa_Leopardi.jpg"/>
                    <pic:cNvPicPr>
                      <a:picLocks noChangeAspect="1" noChangeArrowheads="1"/>
                    </pic:cNvPicPr>
                  </pic:nvPicPr>
                  <pic:blipFill>
                    <a:blip r:embed="rId37" cstate="print"/>
                    <a:srcRect/>
                    <a:stretch>
                      <a:fillRect/>
                    </a:stretch>
                  </pic:blipFill>
                  <pic:spPr bwMode="auto">
                    <a:xfrm>
                      <a:off x="0" y="0"/>
                      <a:ext cx="1885950" cy="1971675"/>
                    </a:xfrm>
                    <a:prstGeom prst="rect">
                      <a:avLst/>
                    </a:prstGeom>
                    <a:noFill/>
                    <a:ln w="9525">
                      <a:noFill/>
                      <a:miter lim="800000"/>
                      <a:headEnd/>
                      <a:tailEnd/>
                    </a:ln>
                  </pic:spPr>
                </pic:pic>
              </a:graphicData>
            </a:graphic>
          </wp:anchor>
        </w:drawing>
      </w:r>
      <w:bookmarkStart w:id="41" w:name="_Toc201476534"/>
      <w:bookmarkStart w:id="42" w:name="_Toc201478691"/>
      <w:r w:rsidRPr="003656EA">
        <w:t>Giacomo Leopardi</w:t>
      </w:r>
      <w:bookmarkEnd w:id="41"/>
      <w:bookmarkEnd w:id="42"/>
    </w:p>
    <w:p w:rsidR="00F565EE" w:rsidRPr="003656EA" w:rsidRDefault="00F565EE" w:rsidP="00F565EE">
      <w:pPr>
        <w:pStyle w:val="Sottotitolo"/>
      </w:pPr>
      <w:r w:rsidRPr="003656EA">
        <w:t>Dialogo di Cristoforo Colombo e di Pietro Gutierrez</w:t>
      </w:r>
    </w:p>
    <w:p w:rsidR="00F565EE" w:rsidRPr="003656EA" w:rsidRDefault="00F565EE" w:rsidP="00F565EE">
      <w:pPr>
        <w:pStyle w:val="Titolo2"/>
        <w:rPr>
          <w:lang w:val="it-IT"/>
        </w:rPr>
      </w:pPr>
      <w:bookmarkStart w:id="43" w:name="_Toc201476535"/>
      <w:bookmarkStart w:id="44" w:name="_Toc201478692"/>
      <w:r w:rsidRPr="003656EA">
        <w:rPr>
          <w:lang w:val="it-IT"/>
        </w:rPr>
        <w:t>La nautica nella letteratura</w:t>
      </w:r>
      <w:bookmarkEnd w:id="43"/>
      <w:bookmarkEnd w:id="44"/>
    </w:p>
    <w:p w:rsidR="00F565EE" w:rsidRDefault="00F565EE" w:rsidP="00F565EE">
      <w:r w:rsidRPr="003656EA">
        <w:t xml:space="preserve">In numerose opere di ogni epoca è presente il tema del viaggio, in nave o con altri mezzi, caricato di significati metaforici e simbolici. L’opera più famosa a riguardo è sicuramente </w:t>
      </w:r>
      <w:r w:rsidRPr="003656EA">
        <w:rPr>
          <w:i/>
        </w:rPr>
        <w:t>L’Odissea</w:t>
      </w:r>
      <w:r w:rsidRPr="003656EA">
        <w:t xml:space="preserve"> di Omero. Nella cultura della prima età moderna il tema del viaggio dovrà fare i conti con un fattore nuovo: le scoperte geografiche che avranno un impatto straordinario a più livelli. L’opera che analizzeremo, seppur scritta nell’Ottocento, riguarda proprio queste scoperte e fa parte delle </w:t>
      </w:r>
      <w:r w:rsidRPr="003656EA">
        <w:rPr>
          <w:i/>
        </w:rPr>
        <w:t>Operette</w:t>
      </w:r>
      <w:r w:rsidRPr="003656EA">
        <w:t xml:space="preserve"> </w:t>
      </w:r>
      <w:r w:rsidRPr="003656EA">
        <w:rPr>
          <w:i/>
        </w:rPr>
        <w:t>Morali</w:t>
      </w:r>
      <w:r w:rsidRPr="003656EA">
        <w:t xml:space="preserve"> di Giacomo Leopardi, si tratta del </w:t>
      </w:r>
      <w:r w:rsidRPr="003656EA">
        <w:rPr>
          <w:i/>
        </w:rPr>
        <w:t>Dialogo di Cristoforo Colombo e di Pietro Gutierrez</w:t>
      </w:r>
      <w:r w:rsidRPr="003656EA">
        <w:t>.</w:t>
      </w:r>
    </w:p>
    <w:p w:rsidR="00F565EE" w:rsidRPr="003656EA" w:rsidRDefault="00F565EE" w:rsidP="00F565EE">
      <w:pPr>
        <w:pStyle w:val="Titolo2"/>
        <w:rPr>
          <w:lang w:val="it-IT"/>
        </w:rPr>
      </w:pPr>
      <w:bookmarkStart w:id="45" w:name="_Toc201476536"/>
      <w:bookmarkStart w:id="46" w:name="_Toc201478693"/>
      <w:r w:rsidRPr="003656EA">
        <w:rPr>
          <w:lang w:val="it-IT"/>
        </w:rPr>
        <w:t>Giacomo Leopardi: breve biografia</w:t>
      </w:r>
      <w:bookmarkEnd w:id="45"/>
      <w:bookmarkEnd w:id="46"/>
    </w:p>
    <w:p w:rsidR="00F565EE" w:rsidRPr="003656EA" w:rsidRDefault="00F565EE" w:rsidP="00F565EE">
      <w:r w:rsidRPr="003656EA">
        <w:t>Giacomo Leopardi nacque il 28 giugno 1798 a Recanati, piccolo borgo dello Stato Pontificio, arretrato sia politicamente che culturalmente.</w:t>
      </w:r>
    </w:p>
    <w:p w:rsidR="00F565EE" w:rsidRPr="003656EA" w:rsidRDefault="00F565EE" w:rsidP="00F565EE">
      <w:r w:rsidRPr="003656EA">
        <w:t xml:space="preserve">La sua eccezionale intelligenza gli consentì di formarsi da autodidatta nella biblioteca del padre, dove si formarono l’interesse e la passione per i classici. </w:t>
      </w:r>
    </w:p>
    <w:p w:rsidR="00F565EE" w:rsidRPr="003656EA" w:rsidRDefault="00F565EE" w:rsidP="00F565EE">
      <w:r w:rsidRPr="003656EA">
        <w:t xml:space="preserve">I “sette anni di studio matto e disperatissimo”, come li descrisse Leopardi stesso, rovinarono la sua salute. Soffrì di gravi problemi fisici e malattie che, uniti alla tendenza all’isolamento, furono all’origine dello sconforto per la mancanza di amore. Furono causa di frustrazione anche il clima gretto e arretrato del paese e gli ostacoli frapposti dalla famiglia al suo desiderio di libertà. Per questi motivi, ma anche per gli eventi storici del periodo, si accesero in lui il pessimismo, la disillusione e una generale diffidenza verso tutto. </w:t>
      </w:r>
    </w:p>
    <w:p w:rsidR="00F565EE" w:rsidRPr="003656EA" w:rsidRDefault="00F565EE" w:rsidP="00F565EE">
      <w:r w:rsidRPr="003656EA">
        <w:t>Tra il 1816 e il 1819 si verificano importanti cambiamenti: l“dall’erudizione al bello”, “dal bello al vero”: la lenta, dolorosa strada suggerita dalla ragione.</w:t>
      </w:r>
    </w:p>
    <w:p w:rsidR="00F565EE" w:rsidRPr="003656EA" w:rsidRDefault="00F565EE" w:rsidP="00F565EE">
      <w:r w:rsidRPr="003656EA">
        <w:lastRenderedPageBreak/>
        <w:t>Nel 1822 riuscì per la prima volta a lasciare Recanati per recarsi a Roma, ma il soggiorno fu breve perché restò molto deluso dalla mediocrità dei letterati conosciuti e dalla grettezza e falsità degli uomini incontrati. In seguito, nel 1825, si recò a Milano per offerta ricevuta dell’editore Stella. Negli anni successivi visitò Bologna, Firenze e Pisa, dove le sue condizioni fisiche peggiorarono notevolmente. Nel 1828 fece ritorno a Recanati.</w:t>
      </w:r>
    </w:p>
    <w:p w:rsidR="00F565EE" w:rsidRPr="003656EA" w:rsidRDefault="00F565EE" w:rsidP="00F565EE">
      <w:r w:rsidRPr="003656EA">
        <w:t>Nel 1830 a Firenze conobbe di Antonio Ranieri, con cui allacciò una forte amicizia che lo portò nel 1833 a trasferirsi a Napoli. Qui si aggravarono ulteriormente le sue condizioni di salute e il 14 giugno 1837, a soli 39 anni, morì.</w:t>
      </w:r>
    </w:p>
    <w:p w:rsidR="00F565EE" w:rsidRPr="003656EA" w:rsidRDefault="00F565EE" w:rsidP="00F565EE">
      <w:pPr>
        <w:pStyle w:val="Titolo2"/>
        <w:rPr>
          <w:lang w:val="it-IT"/>
        </w:rPr>
      </w:pPr>
      <w:bookmarkStart w:id="47" w:name="_Toc201476537"/>
      <w:bookmarkStart w:id="48" w:name="_Toc201478694"/>
      <w:r w:rsidRPr="003656EA">
        <w:rPr>
          <w:lang w:val="it-IT"/>
        </w:rPr>
        <w:t>La filosofia di Leopardi: il pessimismo</w:t>
      </w:r>
      <w:bookmarkEnd w:id="47"/>
      <w:bookmarkEnd w:id="48"/>
    </w:p>
    <w:p w:rsidR="00F565EE" w:rsidRDefault="00F565EE" w:rsidP="00F565EE">
      <w:r w:rsidRPr="003656EA">
        <w:t>Nella sua maturità Giacomo Leopardi si sentiva prima di tutto un filosofo e un moralista. La sua visione del mondo era caratterizzata da un forte pessimismo che tradizionalmente vengono suddivisi in tre periodi: il pessimismo soggettivo, il pessimismo storico e il pessimismo cosmico. In questa sede saranno analizzate solo le ultime due categorie, infatti il passaggio tra i primi due momenti non è marcato come il passaggio tra pessimismo storico e pessimismo cosmico.</w:t>
      </w:r>
      <w:r w:rsidRPr="003656EA">
        <w:rPr>
          <w:rStyle w:val="Rimandonotaapidipagina"/>
        </w:rPr>
        <w:footnoteReference w:id="9"/>
      </w:r>
    </w:p>
    <w:p w:rsidR="00F565EE" w:rsidRPr="003656EA" w:rsidRDefault="00F565EE" w:rsidP="00F565EE">
      <w:pPr>
        <w:pStyle w:val="Titolo3"/>
        <w:rPr>
          <w:lang w:val="it-IT"/>
        </w:rPr>
      </w:pPr>
      <w:bookmarkStart w:id="49" w:name="_Toc201476538"/>
      <w:r w:rsidRPr="003656EA">
        <w:rPr>
          <w:lang w:val="it-IT"/>
        </w:rPr>
        <w:t>La teoria del piacere</w:t>
      </w:r>
      <w:bookmarkEnd w:id="49"/>
    </w:p>
    <w:p w:rsidR="00F565EE" w:rsidRDefault="00F565EE" w:rsidP="00F565EE">
      <w:r w:rsidRPr="003656EA">
        <w:t>La visione negativa di Leopardi si fonda sui presupposti della sua teoria del piacere, il cui assunto principale è l’impossibilità per l’uomo di raggiungere la felicità, che consiste in un piacere infinito e assoluto. L’uomo non può essere quindi appagato dai singoli piaceri, in quanto limitati e temporanei. Si sviluppano così la percezione della “nullità di tutte le cose” e i temi della vanità della gloria e della vita che, priva di scopi e ridotta a mera esistenza, è destinata a concludersi con la morte.</w:t>
      </w:r>
    </w:p>
    <w:p w:rsidR="00F565EE" w:rsidRPr="003656EA" w:rsidRDefault="00F565EE" w:rsidP="00F565EE">
      <w:pPr>
        <w:pStyle w:val="Titolo3"/>
        <w:rPr>
          <w:lang w:val="it-IT"/>
        </w:rPr>
      </w:pPr>
      <w:bookmarkStart w:id="50" w:name="_Toc201476539"/>
      <w:r w:rsidRPr="003656EA">
        <w:rPr>
          <w:lang w:val="it-IT"/>
        </w:rPr>
        <w:t>Pessimismo storico</w:t>
      </w:r>
      <w:bookmarkEnd w:id="50"/>
    </w:p>
    <w:p w:rsidR="00F565EE" w:rsidRPr="003656EA" w:rsidRDefault="00F565EE" w:rsidP="00F565EE">
      <w:r w:rsidRPr="003656EA">
        <w:t xml:space="preserve">Il pessimismo storico nasce nel momento in cui Leopardi si rende conto che tutto è falso. </w:t>
      </w:r>
    </w:p>
    <w:p w:rsidR="00F565EE" w:rsidRPr="003656EA" w:rsidRDefault="00F565EE" w:rsidP="00F565EE">
      <w:r w:rsidRPr="003656EA">
        <w:t xml:space="preserve">Leopardi parte dal presupposto di una separazione fra fantasia e incivilimento: il moderno è di per sé impoetico perché non tocca le corde del cuore umano. Diventa quindi necessario recuperare il </w:t>
      </w:r>
      <w:r w:rsidRPr="003656EA">
        <w:lastRenderedPageBreak/>
        <w:t>rapporto ingenuo, spontaneo e immediato degli antichi e la naturalezza del loro stile. Infatti egli sosteneva, ispirandosi a Rousseau, che gli uomini furono felici solo nell’età primitiva, quando vivevano secondo le leggi della natura. Leopardi stesso dirà “La storia degli uomini non è progresso, ma decadenza da uno stato di inconscia felicità naturale ad uno stato di consapevole dolore, messo in luce dalla ragione”.</w:t>
      </w:r>
    </w:p>
    <w:p w:rsidR="00F565EE" w:rsidRPr="003656EA" w:rsidRDefault="00F565EE" w:rsidP="00F565EE">
      <w:r w:rsidRPr="003656EA">
        <w:t xml:space="preserve">Solo ricreando questo sentimento naturale scomparso con l’età moderna è possibile ricreare la vera poesia che si nutre di immaginazione pura. </w:t>
      </w:r>
    </w:p>
    <w:p w:rsidR="00F565EE" w:rsidRPr="003656EA" w:rsidRDefault="00F565EE" w:rsidP="00F565EE">
      <w:r w:rsidRPr="003656EA">
        <w:t>Anche se per Leopardi lo scopo della poesia è generare diletto, essa non è però disimpegnata: la bellezza è infatti un valore in grado di salvare l’umanità, di suscitare passioni e veicolare nobili illusioni che possono avere anche una funzione educativa e di stimolo.</w:t>
      </w:r>
    </w:p>
    <w:p w:rsidR="00F565EE" w:rsidRPr="003656EA" w:rsidRDefault="00F565EE" w:rsidP="00F565EE">
      <w:pPr>
        <w:pStyle w:val="Titolo3"/>
        <w:rPr>
          <w:lang w:val="it-IT"/>
        </w:rPr>
      </w:pPr>
      <w:bookmarkStart w:id="51" w:name="_Toc201476540"/>
      <w:r w:rsidRPr="003656EA">
        <w:rPr>
          <w:lang w:val="it-IT"/>
        </w:rPr>
        <w:t>Pessimismo cosmico</w:t>
      </w:r>
      <w:bookmarkEnd w:id="51"/>
    </w:p>
    <w:p w:rsidR="00F565EE" w:rsidRPr="003656EA" w:rsidRDefault="00F565EE" w:rsidP="00F565EE">
      <w:r w:rsidRPr="003656EA">
        <w:t>Grazie allo studio di numerosi autori greci, come Teofrasto e Plutarco, Leopardi sviluppa il pessimismo cosmico. L’infelicità non è propria dell’uomo moderno: affliggeva gli antichi e tutte le creature, presente in tutte le epoche. Leopardi giunge quindi alla conclusione che l’universo, in cui dominano il dolore e l’irrazionalità, non sia fatto per l’uomo, che aspira alla felicità e al governo della ragione.</w:t>
      </w:r>
    </w:p>
    <w:p w:rsidR="00F565EE" w:rsidRPr="001B08F0" w:rsidRDefault="00F565EE" w:rsidP="00F565EE">
      <w:r w:rsidRPr="003656EA">
        <w:t>La natura non è più considerata dal poeta la madre benigna che cerca di coprire la verità amara con le illusioni, ma è proprio la causa stessa del dolore, perché ha creato nell’uomo un forte desiderio di felicità pur sapendo che non sarebbe mai riuscito a raggiungerla.</w:t>
      </w:r>
    </w:p>
    <w:p w:rsidR="00F565EE" w:rsidRPr="003656EA" w:rsidRDefault="00F565EE" w:rsidP="00F565EE">
      <w:pPr>
        <w:pStyle w:val="Titolo2"/>
        <w:rPr>
          <w:lang w:val="it-IT"/>
        </w:rPr>
      </w:pPr>
      <w:bookmarkStart w:id="52" w:name="_Toc201476541"/>
      <w:bookmarkStart w:id="53" w:name="_Toc201478695"/>
      <w:r w:rsidRPr="003656EA">
        <w:rPr>
          <w:lang w:val="it-IT"/>
        </w:rPr>
        <w:t>Lo Zibaldone</w:t>
      </w:r>
      <w:bookmarkEnd w:id="52"/>
      <w:bookmarkEnd w:id="53"/>
    </w:p>
    <w:p w:rsidR="00F565EE" w:rsidRPr="003656EA" w:rsidRDefault="00F565EE" w:rsidP="00F565EE">
      <w:r w:rsidRPr="003656EA">
        <w:t xml:space="preserve">Lo </w:t>
      </w:r>
      <w:r w:rsidRPr="003656EA">
        <w:rPr>
          <w:i/>
        </w:rPr>
        <w:t>Zibaldone</w:t>
      </w:r>
      <w:r w:rsidRPr="003656EA">
        <w:t xml:space="preserve"> è un quaderno in cui Leopardi dal 1817 annotava, disordinatamente e senza fini di pubblicazione, appunti, notizie e pensieri, in una prosa diretta che registra il duttile pensiero dell’autore.  Soprattutto nella prima parte, trova spazio un’ampia riflessione estetica, ricca di importanti osservazioni sull’opera letteraria. A partire dal 1820, lo Zibaldone diventerà un vero e proprio diario di vita e di lavoro, che, alla fine  del 1827, con oltre 4500 pagine, sarà luogo fondamentale di raccolta e approfondimento del pensiero leopardiano in un ambito vastissimo di </w:t>
      </w:r>
      <w:r w:rsidRPr="003656EA">
        <w:lastRenderedPageBreak/>
        <w:t xml:space="preserve">campi che l’autore successivamente razionalizzerà, ricreando percorsi tematici e individuando veri e propri trattati sugli argomenti.  </w:t>
      </w:r>
    </w:p>
    <w:p w:rsidR="00F565EE" w:rsidRPr="003656EA" w:rsidRDefault="00F565EE" w:rsidP="00F565EE">
      <w:r w:rsidRPr="003656EA">
        <w:t xml:space="preserve">Lo </w:t>
      </w:r>
      <w:r w:rsidRPr="003656EA">
        <w:rPr>
          <w:i/>
        </w:rPr>
        <w:t>Zibaldone</w:t>
      </w:r>
      <w:r w:rsidRPr="003656EA">
        <w:t xml:space="preserve"> riflette la volontà di Leopardi di essere, innanzitutto, un filosofo con un proprio sistema unitario di pensiero e riflessione. Rispecchia quindi il dinamico sviluppo della sua formazione negli anni e ci permette di identificare i presupposti teorici e le occasioni ispiratrici, legate a fantasia, impressioni e ricordi, alla base delle grandi opere letterarie leopardiane. Dal 1827 la stesura del diario diviene sempre meno frequente e in prevalenza dedicata a notazioni filologiche linguistiche, fino al suo abbandono nel dicembre 1832.</w:t>
      </w:r>
    </w:p>
    <w:p w:rsidR="00F565EE" w:rsidRPr="003656EA" w:rsidRDefault="00F565EE" w:rsidP="00F565EE">
      <w:r w:rsidRPr="003656EA">
        <w:t xml:space="preserve">Ma lo </w:t>
      </w:r>
      <w:r w:rsidRPr="003656EA">
        <w:rPr>
          <w:i/>
        </w:rPr>
        <w:t>Zibaldone</w:t>
      </w:r>
      <w:r w:rsidRPr="003656EA">
        <w:t xml:space="preserve">, come già detto, non era un’opera destinata alla pubblicazione.  Leopardi scrisse anche un’opera nella quale elaborò molto precisamente le idee già espresse nello </w:t>
      </w:r>
      <w:r w:rsidRPr="003656EA">
        <w:rPr>
          <w:i/>
        </w:rPr>
        <w:t>Zibaldone</w:t>
      </w:r>
      <w:r w:rsidRPr="003656EA">
        <w:t xml:space="preserve">. L’opera si intitola </w:t>
      </w:r>
      <w:r w:rsidRPr="003656EA">
        <w:rPr>
          <w:i/>
        </w:rPr>
        <w:t>Le</w:t>
      </w:r>
      <w:r w:rsidRPr="003656EA">
        <w:t xml:space="preserve"> </w:t>
      </w:r>
      <w:r w:rsidRPr="003656EA">
        <w:rPr>
          <w:i/>
        </w:rPr>
        <w:t>Operette morali</w:t>
      </w:r>
      <w:r w:rsidRPr="003656EA">
        <w:t>.</w:t>
      </w:r>
    </w:p>
    <w:p w:rsidR="00F565EE" w:rsidRPr="003656EA" w:rsidRDefault="00F565EE" w:rsidP="00F565EE">
      <w:pPr>
        <w:pStyle w:val="Titolo2"/>
        <w:rPr>
          <w:lang w:val="it-IT"/>
        </w:rPr>
      </w:pPr>
      <w:bookmarkStart w:id="54" w:name="_Toc201476542"/>
      <w:bookmarkStart w:id="55" w:name="_Toc201478696"/>
      <w:r w:rsidRPr="003656EA">
        <w:rPr>
          <w:lang w:val="it-IT"/>
        </w:rPr>
        <w:t>Le Operette morali</w:t>
      </w:r>
      <w:bookmarkEnd w:id="54"/>
      <w:bookmarkEnd w:id="55"/>
    </w:p>
    <w:p w:rsidR="00F565EE" w:rsidRPr="003656EA" w:rsidRDefault="00F565EE" w:rsidP="00F565EE">
      <w:r w:rsidRPr="003656EA">
        <w:t>Leopardi, in una lettera all’amico Pietro Giordani già nel 1820, scrive di aver “immaginato e abbozzato certe prosette satiriche”. In seguito all’approdo al pessimismo materialista e al triste soggiorno romano del 1823, egli affida all’opera la propria visione del mondo e la propria posizione verso i contemporanei.</w:t>
      </w:r>
    </w:p>
    <w:p w:rsidR="00F565EE" w:rsidRPr="003656EA" w:rsidRDefault="00F565EE" w:rsidP="00F565EE">
      <w:r w:rsidRPr="003656EA">
        <w:t xml:space="preserve">Le venti prose della prima edizione delle </w:t>
      </w:r>
      <w:r w:rsidRPr="003656EA">
        <w:rPr>
          <w:i/>
        </w:rPr>
        <w:t>Operette morali</w:t>
      </w:r>
      <w:r w:rsidRPr="003656EA">
        <w:t xml:space="preserve"> sono scritte dal gennaio al novembre del 1824 e vengono stampate nel 1827 a Milano presso l’editore Stella. </w:t>
      </w:r>
    </w:p>
    <w:p w:rsidR="00F565EE" w:rsidRPr="003656EA" w:rsidRDefault="00F565EE" w:rsidP="00F565EE">
      <w:r w:rsidRPr="003656EA">
        <w:t>Nell’edizione del 1834 pubblicata da Piatti a Firenze vengono aggiunte due operette del 1832; alcune prose, che Leopardi non riesce a pubblicare a causa della censura, vengono inserite nell’edizione curata da Antonio Ranieri del 1845, contenente ventiquattro operette.</w:t>
      </w:r>
    </w:p>
    <w:p w:rsidR="00F565EE" w:rsidRPr="003656EA" w:rsidRDefault="00F565EE" w:rsidP="00F565EE">
      <w:r w:rsidRPr="003656EA">
        <w:t>Il titolo dell’opera ne riassume il carattere filosofico e insieme satirico, data la connotazione comica che viene conferita all’aggettivo morali dal diminutivo operette.</w:t>
      </w:r>
    </w:p>
    <w:p w:rsidR="00F565EE" w:rsidRPr="003656EA" w:rsidRDefault="00F565EE" w:rsidP="00F565EE">
      <w:r w:rsidRPr="003656EA">
        <w:t xml:space="preserve">Le fonti leopardiane sono da ricercare nel genere morale antico, in particolare Isocrate, Plutarco, Luciano di Samosata. Questi autori facevano parte di un progetto editoriale del 1824, curato da </w:t>
      </w:r>
      <w:r w:rsidRPr="003656EA">
        <w:lastRenderedPageBreak/>
        <w:t xml:space="preserve">Leopardi che prevedeva la traduzione di una </w:t>
      </w:r>
      <w:r w:rsidRPr="003656EA">
        <w:rPr>
          <w:i/>
        </w:rPr>
        <w:t>Scelta di Moralisti greci</w:t>
      </w:r>
      <w:r w:rsidRPr="003656EA">
        <w:t xml:space="preserve"> per l’editore Stella; fu però censurato.</w:t>
      </w:r>
    </w:p>
    <w:p w:rsidR="00F565EE" w:rsidRPr="003656EA" w:rsidRDefault="00F565EE" w:rsidP="00F565EE">
      <w:r w:rsidRPr="003656EA">
        <w:t>L’opera si compone soprattutto di Dialoghi tra personaggi di grande varietà (immaginari, storici, mitologici, filosofici, letterari, comuni, inanimati o simbolici). Ne deriva una molteplicità di temi modulati con grande sapienza.</w:t>
      </w:r>
    </w:p>
    <w:p w:rsidR="00F565EE" w:rsidRPr="003656EA" w:rsidRDefault="00F565EE" w:rsidP="00F565EE">
      <w:r w:rsidRPr="003656EA">
        <w:t>Leopardi pensa per quest’opera a una lingua più ironica e disincantata, che sia strumento di indagine filosofica e ricerca della verità.</w:t>
      </w:r>
    </w:p>
    <w:p w:rsidR="00F565EE" w:rsidRPr="003656EA" w:rsidRDefault="00F565EE" w:rsidP="00F565EE">
      <w:pPr>
        <w:pStyle w:val="Titolo2"/>
        <w:rPr>
          <w:lang w:val="it-IT"/>
        </w:rPr>
      </w:pPr>
      <w:bookmarkStart w:id="56" w:name="_Toc201476543"/>
      <w:bookmarkStart w:id="57" w:name="_Toc201478697"/>
      <w:r w:rsidRPr="003656EA">
        <w:rPr>
          <w:lang w:val="it-IT"/>
        </w:rPr>
        <w:t>Il Dialogo di Cristoforo Colombo e di Pietro Gutierrez</w:t>
      </w:r>
      <w:bookmarkEnd w:id="56"/>
      <w:bookmarkEnd w:id="57"/>
    </w:p>
    <w:p w:rsidR="00F565EE" w:rsidRPr="003656EA" w:rsidRDefault="00F565EE" w:rsidP="00F565EE">
      <w:r w:rsidRPr="003656EA">
        <w:t xml:space="preserve">Nelle </w:t>
      </w:r>
      <w:r w:rsidRPr="003656EA">
        <w:rPr>
          <w:i/>
        </w:rPr>
        <w:t>Operette morali</w:t>
      </w:r>
      <w:r w:rsidRPr="003656EA">
        <w:t xml:space="preserve"> il tema del viaggio viene ripreso, in un’accezione particolare: è viaggio di scoperta, impresa temeraria alla conquista dell'ignoto. E' la sfida di Cristoforo Colombo che tenta la rotta verso le Indie, passando da Occidente. </w:t>
      </w:r>
    </w:p>
    <w:p w:rsidR="00F565EE" w:rsidRPr="003656EA" w:rsidRDefault="00DC57EB" w:rsidP="00F565EE">
      <w:r>
        <w:rPr>
          <w:i/>
          <w:noProof/>
          <w:lang w:eastAsia="it-IT" w:bidi="ar-SA"/>
        </w:rPr>
        <w:drawing>
          <wp:anchor distT="0" distB="0" distL="114300" distR="114300" simplePos="0" relativeHeight="251701248" behindDoc="1" locked="0" layoutInCell="1" allowOverlap="1">
            <wp:simplePos x="0" y="0"/>
            <wp:positionH relativeFrom="margin">
              <wp:align>right</wp:align>
            </wp:positionH>
            <wp:positionV relativeFrom="paragraph">
              <wp:posOffset>20320</wp:posOffset>
            </wp:positionV>
            <wp:extent cx="2428875" cy="1828800"/>
            <wp:effectExtent l="19050" t="0" r="9525" b="0"/>
            <wp:wrapSquare wrapText="bothSides"/>
            <wp:docPr id="105" name="Immagine 5" descr="Cristoforo Colombo 06-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Cristoforo Colombo 06-05-06"/>
                    <pic:cNvPicPr>
                      <a:picLocks noChangeAspect="1" noChangeArrowheads="1"/>
                    </pic:cNvPicPr>
                  </pic:nvPicPr>
                  <pic:blipFill>
                    <a:blip r:embed="rId38"/>
                    <a:srcRect/>
                    <a:stretch>
                      <a:fillRect/>
                    </a:stretch>
                  </pic:blipFill>
                  <pic:spPr bwMode="auto">
                    <a:xfrm>
                      <a:off x="0" y="0"/>
                      <a:ext cx="2428875" cy="1828800"/>
                    </a:xfrm>
                    <a:prstGeom prst="rect">
                      <a:avLst/>
                    </a:prstGeom>
                    <a:noFill/>
                  </pic:spPr>
                </pic:pic>
              </a:graphicData>
            </a:graphic>
          </wp:anchor>
        </w:drawing>
      </w:r>
      <w:r w:rsidR="00F565EE" w:rsidRPr="003656EA">
        <w:rPr>
          <w:i/>
        </w:rPr>
        <w:t>Il Dialogo di Cristoforo Colombo e di Pietro Gutierrez</w:t>
      </w:r>
      <w:r>
        <w:rPr>
          <w:rStyle w:val="Rimandonotaapidipagina"/>
          <w:i/>
        </w:rPr>
        <w:footnoteReference w:id="10"/>
      </w:r>
      <w:r w:rsidR="00F565EE" w:rsidRPr="003656EA">
        <w:t xml:space="preserve"> viene composto tra il 19 e il 25 ottobre 1824 a Recanati ed è presente in tutte le edizioni delle </w:t>
      </w:r>
      <w:r w:rsidR="00F565EE" w:rsidRPr="003656EA">
        <w:rPr>
          <w:i/>
        </w:rPr>
        <w:t>Operette morali</w:t>
      </w:r>
      <w:r w:rsidR="00F565EE" w:rsidRPr="003656EA">
        <w:t>, ma esce ancor prima sull’“Ant</w:t>
      </w:r>
      <w:r>
        <w:t>ologia”</w:t>
      </w:r>
      <w:r>
        <w:rPr>
          <w:rStyle w:val="Rimandonotaapidipagina"/>
        </w:rPr>
        <w:footnoteReference w:id="11"/>
      </w:r>
      <w:r>
        <w:t xml:space="preserve"> di Firenze</w:t>
      </w:r>
      <w:r w:rsidR="00F565EE" w:rsidRPr="003656EA">
        <w:t xml:space="preserve"> e sul milanese “Nuovo Ricoglitore” nel 1826 insieme ad altre due operette.</w:t>
      </w:r>
    </w:p>
    <w:p w:rsidR="00F565EE" w:rsidRPr="003656EA" w:rsidRDefault="00F565EE" w:rsidP="00F565EE">
      <w:r w:rsidRPr="003656EA">
        <w:t>Alle domande dell'amico Gutierrez, che inizia a dubitare di trovare terre emerse nella nuova direzione, Colombo non sa opporre valide argomentazioni. Anzi, confessa che le speranze che lo avevano condotto all'ardita navigazione, che ha messo a repentaglio la sua vita e quella dei suoi uomini, gli sembrano ora fallaci. Si sente totalmente smarrito nell'ignoto: la sua mente di audace navigatore, che si è appoggiata alle più rivoluzionarie teorie scientifiche, è in totale balia del mistero. Il primo tema presente è dunque la demistificazione del viaggio come tentativo vano di carpire i segreti della natura.</w:t>
      </w:r>
    </w:p>
    <w:p w:rsidR="00F565EE" w:rsidRPr="003656EA" w:rsidRDefault="00F565EE" w:rsidP="00F565EE">
      <w:r w:rsidRPr="003656EA">
        <w:lastRenderedPageBreak/>
        <w:t>Tuttavia il viaggio ha un'altra valenza importante e questa volta positiva. Si lega all'insopprimibile spirito della vita, un istinto altrettanto misterioso. “Di questo dialogo viene messa soprattutto in risalto la tesi della necessità del rischio a sollevare la vita dalla noia”</w:t>
      </w:r>
      <w:r w:rsidRPr="003656EA">
        <w:rPr>
          <w:rStyle w:val="Rimandonotaapidipagina"/>
        </w:rPr>
        <w:footnoteReference w:id="12"/>
      </w:r>
      <w:r w:rsidRPr="003656EA">
        <w:t>. Se il dolore e la noia dominano l'esistenza, c'è pure in essa il vivo desiderio della felicità, di una pienezza dell'essere, che la ragione scopre illusoria, ma tuttavia ineliminabile. Vengono così connotati positivamente la navigazione, il balzo nel buio e nell'ignoto; quel rischio che solo può dare all’uomo l'illusione di ricominciare la vita in uno slancio costruttivo, facendogli per un attimo scordare la consapevolezza del nulla in cui è immerso.</w:t>
      </w:r>
    </w:p>
    <w:p w:rsidR="00DC57EB" w:rsidRDefault="00F565EE" w:rsidP="00BC16DA">
      <w:r w:rsidRPr="003656EA">
        <w:t>Il mare, che all'inizio suggerisce il senso del dubbio e dello scetticismo sulle false sicurezze umane, dà voce positiva a uno slancio speranzoso e, almeno parzialmente, liberatorio. Solo nell'attesa di qualcosa che non conosciamo, possiamo vivere l'unica felicità a noi concessa, creando con l'immaginazione una realtà conforme alle nostre profonde esigenze e attese.</w:t>
      </w:r>
    </w:p>
    <w:p w:rsidR="00823039" w:rsidRPr="00630807" w:rsidRDefault="00823039" w:rsidP="00DC57EB">
      <w:pPr>
        <w:pStyle w:val="Titolo1"/>
        <w:rPr>
          <w:rFonts w:eastAsiaTheme="minorEastAsia"/>
          <w:lang w:val="en-US"/>
        </w:rPr>
      </w:pPr>
      <w:r w:rsidRPr="002C3FF5">
        <w:rPr>
          <w:lang w:val="en-US"/>
        </w:rPr>
        <w:br w:type="page"/>
      </w:r>
      <w:r w:rsidRPr="00DC57EB">
        <w:rPr>
          <w:rFonts w:eastAsiaTheme="minorEastAsia"/>
        </w:rPr>
        <w:lastRenderedPageBreak/>
        <w:drawing>
          <wp:anchor distT="0" distB="0" distL="114300" distR="114300" simplePos="0" relativeHeight="251703296" behindDoc="0" locked="0" layoutInCell="1" allowOverlap="1">
            <wp:simplePos x="0" y="0"/>
            <wp:positionH relativeFrom="margin">
              <wp:align>right</wp:align>
            </wp:positionH>
            <wp:positionV relativeFrom="margin">
              <wp:align>top</wp:align>
            </wp:positionV>
            <wp:extent cx="1956435" cy="2609850"/>
            <wp:effectExtent l="19050" t="0" r="5715" b="0"/>
            <wp:wrapSquare wrapText="bothSides"/>
            <wp:docPr id="99" name="Immagine 2" descr="C:\Documents and Settings\Francesco\Desktop\TESINA\inglese\materiale\Samuel_Taylor_Cole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ancesco\Desktop\TESINA\inglese\materiale\Samuel_Taylor_Coleridge.jpg"/>
                    <pic:cNvPicPr>
                      <a:picLocks noChangeAspect="1" noChangeArrowheads="1"/>
                    </pic:cNvPicPr>
                  </pic:nvPicPr>
                  <pic:blipFill>
                    <a:blip r:embed="rId39"/>
                    <a:srcRect/>
                    <a:stretch>
                      <a:fillRect/>
                    </a:stretch>
                  </pic:blipFill>
                  <pic:spPr bwMode="auto">
                    <a:xfrm>
                      <a:off x="0" y="0"/>
                      <a:ext cx="1956435" cy="2609850"/>
                    </a:xfrm>
                    <a:prstGeom prst="rect">
                      <a:avLst/>
                    </a:prstGeom>
                    <a:noFill/>
                    <a:ln w="9525">
                      <a:noFill/>
                      <a:miter lim="800000"/>
                      <a:headEnd/>
                      <a:tailEnd/>
                    </a:ln>
                  </pic:spPr>
                </pic:pic>
              </a:graphicData>
            </a:graphic>
          </wp:anchor>
        </w:drawing>
      </w:r>
      <w:bookmarkStart w:id="58" w:name="_Toc201476544"/>
      <w:bookmarkStart w:id="59" w:name="_Toc201478698"/>
      <w:r w:rsidRPr="00630807">
        <w:rPr>
          <w:rFonts w:eastAsiaTheme="minorEastAsia"/>
          <w:lang w:val="en-US"/>
        </w:rPr>
        <w:t>Samuel Taylor Coleridge</w:t>
      </w:r>
      <w:bookmarkEnd w:id="58"/>
      <w:bookmarkEnd w:id="59"/>
    </w:p>
    <w:p w:rsidR="00823039" w:rsidRPr="00BC16DA" w:rsidRDefault="00823039" w:rsidP="00823039">
      <w:pPr>
        <w:pStyle w:val="Sottotitolo"/>
        <w:rPr>
          <w:lang w:val="en-GB"/>
        </w:rPr>
      </w:pPr>
      <w:r w:rsidRPr="00BC16DA">
        <w:rPr>
          <w:lang w:val="en-GB"/>
        </w:rPr>
        <w:t>the rime of the Ancient Mariner</w:t>
      </w:r>
    </w:p>
    <w:p w:rsidR="00823039" w:rsidRPr="00BC16DA" w:rsidRDefault="00823039" w:rsidP="00823039">
      <w:pPr>
        <w:pStyle w:val="Titolo2"/>
        <w:rPr>
          <w:lang w:val="en-GB"/>
        </w:rPr>
      </w:pPr>
      <w:bookmarkStart w:id="60" w:name="_Toc201476545"/>
      <w:bookmarkStart w:id="61" w:name="_Toc201478699"/>
      <w:r w:rsidRPr="00BC16DA">
        <w:rPr>
          <w:lang w:val="en-GB"/>
        </w:rPr>
        <w:t>Colerdige biography</w:t>
      </w:r>
      <w:bookmarkEnd w:id="60"/>
      <w:bookmarkEnd w:id="61"/>
    </w:p>
    <w:p w:rsidR="00823039" w:rsidRPr="00BC16DA" w:rsidRDefault="00823039" w:rsidP="00823039">
      <w:pPr>
        <w:rPr>
          <w:lang w:val="en-GB"/>
        </w:rPr>
      </w:pPr>
      <w:r w:rsidRPr="00BC16DA">
        <w:rPr>
          <w:lang w:val="en-GB"/>
        </w:rPr>
        <w:t>Samuel Taylor Coleridge was born on October 21, 1772 in Devonshire. Coleridge proved to be a brilliant student and was heavily influenced by the French revolution.</w:t>
      </w:r>
    </w:p>
    <w:p w:rsidR="00823039" w:rsidRPr="00BC16DA" w:rsidRDefault="00823039" w:rsidP="00823039">
      <w:pPr>
        <w:rPr>
          <w:lang w:val="en-GB"/>
        </w:rPr>
      </w:pPr>
      <w:r w:rsidRPr="00BC16DA">
        <w:rPr>
          <w:lang w:val="en-GB"/>
        </w:rPr>
        <w:t>He developed a growing addiction to opium that he had to take to ease his bodily pains caused by chronic rheumatism.</w:t>
      </w:r>
    </w:p>
    <w:p w:rsidR="00823039" w:rsidRPr="00BC16DA" w:rsidRDefault="00823039" w:rsidP="00823039">
      <w:pPr>
        <w:rPr>
          <w:rFonts w:eastAsia="Times New Roman"/>
          <w:lang w:val="en-GB" w:eastAsia="it-IT"/>
        </w:rPr>
      </w:pPr>
      <w:r w:rsidRPr="00BC16DA">
        <w:rPr>
          <w:rFonts w:eastAsia="Times New Roman"/>
          <w:lang w:val="en-GB" w:eastAsia="it-IT"/>
        </w:rPr>
        <w:t>In 1797 Coleridge began his famous friendship with William Wordsworth and his sister, Dorothy. They settled in Somerset where an important collaboration started.</w:t>
      </w:r>
    </w:p>
    <w:p w:rsidR="00823039" w:rsidRPr="00BC16DA" w:rsidRDefault="00823039" w:rsidP="00823039">
      <w:pPr>
        <w:rPr>
          <w:rFonts w:eastAsia="Times New Roman"/>
          <w:lang w:val="en-GB" w:eastAsia="it-IT"/>
        </w:rPr>
      </w:pPr>
      <w:r w:rsidRPr="00BC16DA">
        <w:rPr>
          <w:rFonts w:eastAsia="Times New Roman"/>
          <w:lang w:val="en-GB" w:eastAsia="it-IT"/>
        </w:rPr>
        <w:t xml:space="preserve"> Their intellectual and artistic exchanges culminated in </w:t>
      </w:r>
      <w:r w:rsidRPr="00BC16DA">
        <w:rPr>
          <w:rFonts w:eastAsia="Times New Roman"/>
          <w:i/>
          <w:iCs/>
          <w:lang w:val="en-GB" w:eastAsia="it-IT"/>
        </w:rPr>
        <w:t>Lyrical Ballads</w:t>
      </w:r>
      <w:r w:rsidRPr="00BC16DA">
        <w:rPr>
          <w:rFonts w:eastAsia="Times New Roman"/>
          <w:lang w:val="en-GB" w:eastAsia="it-IT"/>
        </w:rPr>
        <w:t xml:space="preserve"> – appeared anonymously in 1798 – in which </w:t>
      </w:r>
      <w:r w:rsidRPr="00BC16DA">
        <w:rPr>
          <w:rFonts w:eastAsia="Times New Roman"/>
          <w:i/>
          <w:lang w:val="en-GB" w:eastAsia="it-IT"/>
        </w:rPr>
        <w:t>The Rime of the Ancient Mariner</w:t>
      </w:r>
      <w:r w:rsidRPr="00BC16DA">
        <w:rPr>
          <w:rFonts w:eastAsia="Times New Roman"/>
          <w:lang w:val="en-GB" w:eastAsia="it-IT"/>
        </w:rPr>
        <w:t xml:space="preserve"> was first published.</w:t>
      </w:r>
    </w:p>
    <w:p w:rsidR="00823039" w:rsidRPr="00BC16DA" w:rsidRDefault="00823039" w:rsidP="00823039">
      <w:pPr>
        <w:rPr>
          <w:rFonts w:eastAsia="Times New Roman" w:cs="Times New Roman"/>
          <w:iCs/>
          <w:szCs w:val="24"/>
          <w:lang w:val="en-GB" w:eastAsia="it-IT"/>
        </w:rPr>
      </w:pPr>
      <w:r w:rsidRPr="00BC16DA">
        <w:rPr>
          <w:rFonts w:eastAsia="Times New Roman" w:cs="Times New Roman"/>
          <w:szCs w:val="24"/>
          <w:lang w:val="en-GB" w:eastAsia="it-IT"/>
        </w:rPr>
        <w:t xml:space="preserve">Coleridge published the second version of his masterpiece in 1817 in the volume </w:t>
      </w:r>
      <w:r w:rsidRPr="00BC16DA">
        <w:rPr>
          <w:rFonts w:eastAsia="Times New Roman" w:cs="Times New Roman"/>
          <w:i/>
          <w:iCs/>
          <w:szCs w:val="24"/>
          <w:lang w:val="en-GB" w:eastAsia="it-IT"/>
        </w:rPr>
        <w:t>Sibylline Leaves</w:t>
      </w:r>
      <w:r w:rsidRPr="00BC16DA">
        <w:rPr>
          <w:rFonts w:eastAsia="Times New Roman" w:cs="Times New Roman"/>
          <w:iCs/>
          <w:szCs w:val="24"/>
          <w:lang w:val="en-GB" w:eastAsia="it-IT"/>
        </w:rPr>
        <w:t>.</w:t>
      </w:r>
    </w:p>
    <w:p w:rsidR="00823039" w:rsidRPr="00BC16DA" w:rsidRDefault="00823039" w:rsidP="00823039">
      <w:pPr>
        <w:rPr>
          <w:lang w:val="en-GB"/>
        </w:rPr>
      </w:pPr>
      <w:r w:rsidRPr="00BC16DA">
        <w:rPr>
          <w:rFonts w:eastAsia="Times New Roman"/>
          <w:lang w:val="en-GB" w:eastAsia="it-IT"/>
        </w:rPr>
        <w:t xml:space="preserve">On the verge of suicide, owing to his pain and his strong opium addiction, he moved in with a doctor who managed his care for the last eighteen years of his life. While in the doctor's care, Coleridge published the unfinished poems </w:t>
      </w:r>
      <w:r w:rsidRPr="00BC16DA">
        <w:rPr>
          <w:rFonts w:eastAsia="Times New Roman"/>
          <w:i/>
          <w:lang w:val="en-GB" w:eastAsia="it-IT"/>
        </w:rPr>
        <w:t>Christabel</w:t>
      </w:r>
      <w:r w:rsidRPr="00BC16DA">
        <w:rPr>
          <w:rFonts w:eastAsia="Times New Roman"/>
          <w:lang w:val="en-GB" w:eastAsia="it-IT"/>
        </w:rPr>
        <w:t xml:space="preserve"> (1816) and </w:t>
      </w:r>
      <w:r w:rsidRPr="00BC16DA">
        <w:rPr>
          <w:rFonts w:eastAsia="Times New Roman"/>
          <w:i/>
          <w:lang w:val="en-GB" w:eastAsia="it-IT"/>
        </w:rPr>
        <w:t>Kubla</w:t>
      </w:r>
      <w:r w:rsidRPr="00BC16DA">
        <w:rPr>
          <w:rFonts w:eastAsia="Times New Roman"/>
          <w:lang w:val="en-GB" w:eastAsia="it-IT"/>
        </w:rPr>
        <w:t xml:space="preserve"> </w:t>
      </w:r>
      <w:r w:rsidRPr="00BC16DA">
        <w:rPr>
          <w:rFonts w:eastAsia="Times New Roman"/>
          <w:i/>
          <w:lang w:val="en-GB" w:eastAsia="it-IT"/>
        </w:rPr>
        <w:t>Khan</w:t>
      </w:r>
      <w:r w:rsidRPr="00BC16DA">
        <w:rPr>
          <w:rFonts w:eastAsia="Times New Roman"/>
          <w:lang w:val="en-GB" w:eastAsia="it-IT"/>
        </w:rPr>
        <w:t xml:space="preserve"> (1816), which became icons of Romantic poetry. Samuel Taylor Coleridge died in 1834 at the age of 61.</w:t>
      </w:r>
    </w:p>
    <w:p w:rsidR="00823039" w:rsidRPr="00BC16DA" w:rsidRDefault="00823039" w:rsidP="00823039">
      <w:pPr>
        <w:pStyle w:val="Titolo2"/>
        <w:rPr>
          <w:lang w:val="en-GB"/>
        </w:rPr>
      </w:pPr>
      <w:bookmarkStart w:id="62" w:name="_Toc201476546"/>
      <w:bookmarkStart w:id="63" w:name="_Toc201478700"/>
      <w:r w:rsidRPr="00BC16DA">
        <w:rPr>
          <w:lang w:val="en-GB"/>
        </w:rPr>
        <w:t>Lyrical Ballads</w:t>
      </w:r>
      <w:bookmarkEnd w:id="62"/>
      <w:bookmarkEnd w:id="63"/>
    </w:p>
    <w:p w:rsidR="00823039" w:rsidRPr="00BC16DA" w:rsidRDefault="00823039" w:rsidP="00823039">
      <w:pPr>
        <w:rPr>
          <w:rFonts w:eastAsia="Times New Roman"/>
          <w:lang w:val="en-GB" w:eastAsia="it-IT"/>
        </w:rPr>
      </w:pPr>
      <w:r w:rsidRPr="00BC16DA">
        <w:rPr>
          <w:rFonts w:eastAsia="Times New Roman"/>
          <w:i/>
          <w:lang w:val="en-GB" w:eastAsia="it-IT"/>
        </w:rPr>
        <w:t>Lyrical Ballads</w:t>
      </w:r>
      <w:r w:rsidRPr="00BC16DA">
        <w:rPr>
          <w:rFonts w:eastAsia="Times New Roman"/>
          <w:lang w:val="en-GB" w:eastAsia="it-IT"/>
        </w:rPr>
        <w:t xml:space="preserve"> is a collection of poems produced by S.T. Coleridge and W. Wordsworth. It was first published in 1798 and a second edition in 1800, which also contained Wordsworth’s famous </w:t>
      </w:r>
      <w:r w:rsidRPr="00BC16DA">
        <w:rPr>
          <w:rFonts w:eastAsia="Times New Roman"/>
          <w:i/>
          <w:lang w:val="en-GB" w:eastAsia="it-IT"/>
        </w:rPr>
        <w:t>Preface</w:t>
      </w:r>
      <w:r w:rsidRPr="00BC16DA">
        <w:rPr>
          <w:rFonts w:eastAsia="Times New Roman"/>
          <w:lang w:val="en-GB" w:eastAsia="it-IT"/>
        </w:rPr>
        <w:t>.</w:t>
      </w:r>
    </w:p>
    <w:p w:rsidR="00823039" w:rsidRPr="00BC16DA" w:rsidRDefault="00823039" w:rsidP="00823039">
      <w:pPr>
        <w:rPr>
          <w:rFonts w:eastAsia="Times New Roman"/>
          <w:lang w:val="en-GB" w:eastAsia="it-IT"/>
        </w:rPr>
      </w:pPr>
      <w:r w:rsidRPr="00BC16DA">
        <w:rPr>
          <w:rFonts w:eastAsia="Times New Roman"/>
          <w:i/>
          <w:lang w:val="en-GB" w:eastAsia="it-IT"/>
        </w:rPr>
        <w:t>The Rime of the Ancient Mariner</w:t>
      </w:r>
      <w:r w:rsidRPr="00BC16DA">
        <w:rPr>
          <w:rFonts w:eastAsia="Times New Roman"/>
          <w:lang w:val="en-GB" w:eastAsia="it-IT"/>
        </w:rPr>
        <w:t xml:space="preserve"> is the first poem of the collection and became, along with Wordsworth’s </w:t>
      </w:r>
      <w:r w:rsidRPr="00BC16DA">
        <w:rPr>
          <w:rFonts w:eastAsia="Times New Roman"/>
          <w:i/>
          <w:lang w:val="en-GB" w:eastAsia="it-IT"/>
        </w:rPr>
        <w:t>Preface</w:t>
      </w:r>
      <w:r w:rsidRPr="00BC16DA">
        <w:rPr>
          <w:rFonts w:eastAsia="Times New Roman"/>
          <w:lang w:val="en-GB" w:eastAsia="it-IT"/>
        </w:rPr>
        <w:t xml:space="preserve">, the Manifesto of English Romantic movement. </w:t>
      </w:r>
    </w:p>
    <w:p w:rsidR="00823039" w:rsidRPr="00BC16DA" w:rsidRDefault="00823039" w:rsidP="00823039">
      <w:pPr>
        <w:rPr>
          <w:rFonts w:eastAsia="Times New Roman"/>
          <w:lang w:val="en-GB" w:eastAsia="it-IT"/>
        </w:rPr>
      </w:pPr>
      <w:r w:rsidRPr="00BC16DA">
        <w:rPr>
          <w:rFonts w:eastAsia="Times New Roman"/>
          <w:lang w:val="en-GB" w:eastAsia="it-IT"/>
        </w:rPr>
        <w:lastRenderedPageBreak/>
        <w:t>In this collection the two writers exemplified the examination of the mundane, natural, and intensely subjective. They agreed that Wordsworth would write on the beauty of nature and ordinary things with the aim of making them interesting; Coleridge, instead, should deal with visionary topics, the supernatural and mystery.</w:t>
      </w:r>
    </w:p>
    <w:p w:rsidR="00823039" w:rsidRPr="00BC16DA" w:rsidRDefault="00823039" w:rsidP="00823039">
      <w:pPr>
        <w:rPr>
          <w:rFonts w:eastAsia="Times New Roman"/>
          <w:lang w:val="en-GB" w:eastAsia="it-IT"/>
        </w:rPr>
      </w:pPr>
      <w:r w:rsidRPr="00BC16DA">
        <w:rPr>
          <w:rFonts w:eastAsia="Times New Roman"/>
          <w:lang w:val="en-GB" w:eastAsia="it-IT"/>
        </w:rPr>
        <w:t xml:space="preserve">According to the objection to the ‘poetic diction’ contained in the </w:t>
      </w:r>
      <w:r w:rsidRPr="00BC16DA">
        <w:rPr>
          <w:rFonts w:eastAsia="Times New Roman"/>
          <w:i/>
          <w:lang w:val="en-GB" w:eastAsia="it-IT"/>
        </w:rPr>
        <w:t>Preface</w:t>
      </w:r>
      <w:r w:rsidRPr="00BC16DA">
        <w:rPr>
          <w:rFonts w:eastAsia="Times New Roman"/>
          <w:lang w:val="en-GB" w:eastAsia="it-IT"/>
        </w:rPr>
        <w:t xml:space="preserve">, many of the poems were written in everyday language, avoiding the ornamented styles of speech and elaborate rhyme schemes </w:t>
      </w:r>
      <w:r w:rsidR="00BC16DA" w:rsidRPr="00BC16DA">
        <w:rPr>
          <w:rFonts w:eastAsia="Times New Roman"/>
          <w:lang w:val="en-GB" w:eastAsia="it-IT"/>
        </w:rPr>
        <w:t>favoured</w:t>
      </w:r>
      <w:r w:rsidRPr="00BC16DA">
        <w:rPr>
          <w:rFonts w:eastAsia="Times New Roman"/>
          <w:lang w:val="en-GB" w:eastAsia="it-IT"/>
        </w:rPr>
        <w:t xml:space="preserve"> by poets of earlier periods.</w:t>
      </w:r>
    </w:p>
    <w:p w:rsidR="00823039" w:rsidRPr="00BC16DA" w:rsidRDefault="00823039" w:rsidP="00823039">
      <w:pPr>
        <w:rPr>
          <w:rFonts w:eastAsia="Times New Roman"/>
          <w:lang w:val="en-GB" w:eastAsia="it-IT"/>
        </w:rPr>
      </w:pPr>
      <w:r w:rsidRPr="00BC16DA">
        <w:rPr>
          <w:rFonts w:eastAsia="Times New Roman"/>
          <w:i/>
          <w:lang w:val="en-GB" w:eastAsia="it-IT"/>
        </w:rPr>
        <w:t>The Rime of the Ancient Mariner</w:t>
      </w:r>
      <w:r w:rsidRPr="00BC16DA">
        <w:rPr>
          <w:rFonts w:eastAsia="Times New Roman"/>
          <w:lang w:val="en-GB" w:eastAsia="it-IT"/>
        </w:rPr>
        <w:t xml:space="preserve"> is one exception to this trend, as in it Coleridge used both a rhyme scheme and words derived from Middle English.</w:t>
      </w:r>
    </w:p>
    <w:p w:rsidR="00823039" w:rsidRPr="00BC16DA" w:rsidRDefault="00823039" w:rsidP="00823039">
      <w:pPr>
        <w:rPr>
          <w:lang w:val="en-GB"/>
        </w:rPr>
      </w:pPr>
      <w:r w:rsidRPr="00BC16DA">
        <w:rPr>
          <w:rFonts w:eastAsia="Times New Roman"/>
          <w:lang w:val="en-GB" w:eastAsia="it-IT"/>
        </w:rPr>
        <w:t xml:space="preserve">Unlike Wordsworth, Coleridge did not view nature as a moral guide or a source of happiness, because his strong Christian faith did not allow him to identify nature with the divine in that form of pantheism which Wordsworth adopted. Coleridge rather saw in the nature and in the material world the reflection of the perfect world of ‘ideas’. He believed that natural images carried abstract meaning and he used them in his most visionary poems. </w:t>
      </w:r>
    </w:p>
    <w:p w:rsidR="00823039" w:rsidRPr="00BC16DA" w:rsidRDefault="00823039" w:rsidP="00823039">
      <w:pPr>
        <w:pStyle w:val="Titolo2"/>
        <w:rPr>
          <w:lang w:val="en-GB"/>
        </w:rPr>
      </w:pPr>
      <w:bookmarkStart w:id="64" w:name="_Toc201476547"/>
      <w:bookmarkStart w:id="65" w:name="_Toc201478701"/>
      <w:r w:rsidRPr="00BC16DA">
        <w:rPr>
          <w:lang w:val="en-GB"/>
        </w:rPr>
        <w:t>The Rime of The Ancient Mariner</w:t>
      </w:r>
      <w:bookmarkEnd w:id="64"/>
      <w:bookmarkEnd w:id="65"/>
    </w:p>
    <w:p w:rsidR="00823039" w:rsidRPr="00BC16DA" w:rsidRDefault="00823039" w:rsidP="00823039">
      <w:pPr>
        <w:rPr>
          <w:lang w:val="en-GB"/>
        </w:rPr>
      </w:pPr>
      <w:r w:rsidRPr="00BC16DA">
        <w:rPr>
          <w:rFonts w:eastAsia="Times New Roman"/>
          <w:i/>
          <w:lang w:val="en-GB" w:eastAsia="it-IT"/>
        </w:rPr>
        <w:t>The Rime of the Ancient Mariner</w:t>
      </w:r>
      <w:r w:rsidRPr="00BC16DA">
        <w:rPr>
          <w:rFonts w:eastAsia="Times New Roman"/>
          <w:lang w:val="en-GB" w:eastAsia="it-IT"/>
        </w:rPr>
        <w:t xml:space="preserve"> is Coleridge’s masterpiece. It was first published in </w:t>
      </w:r>
      <w:r w:rsidRPr="00BC16DA">
        <w:rPr>
          <w:rFonts w:eastAsia="Times New Roman"/>
          <w:i/>
          <w:iCs/>
          <w:lang w:val="en-GB" w:eastAsia="it-IT"/>
        </w:rPr>
        <w:t>Lyrical Ballads</w:t>
      </w:r>
      <w:r w:rsidRPr="00BC16DA">
        <w:rPr>
          <w:rFonts w:eastAsia="Times New Roman"/>
          <w:iCs/>
          <w:lang w:val="en-GB" w:eastAsia="it-IT"/>
        </w:rPr>
        <w:t xml:space="preserve"> (1798) and – after a restyle – a second edition was published in </w:t>
      </w:r>
      <w:r w:rsidRPr="00BC16DA">
        <w:rPr>
          <w:rFonts w:eastAsia="Times New Roman" w:cs="Times New Roman"/>
          <w:i/>
          <w:iCs/>
          <w:szCs w:val="24"/>
          <w:lang w:val="en-GB" w:eastAsia="it-IT"/>
        </w:rPr>
        <w:t>Sibylline Leaves</w:t>
      </w:r>
      <w:r w:rsidRPr="00BC16DA">
        <w:rPr>
          <w:rFonts w:eastAsia="Times New Roman" w:cs="Times New Roman"/>
          <w:iCs/>
          <w:szCs w:val="24"/>
          <w:lang w:val="en-GB" w:eastAsia="it-IT"/>
        </w:rPr>
        <w:t xml:space="preserve"> (1817).</w:t>
      </w:r>
    </w:p>
    <w:p w:rsidR="00823039" w:rsidRPr="00BC16DA" w:rsidRDefault="00823039" w:rsidP="00823039">
      <w:pPr>
        <w:pStyle w:val="Titolo3"/>
        <w:rPr>
          <w:lang w:val="en-GB"/>
        </w:rPr>
      </w:pPr>
      <w:bookmarkStart w:id="66" w:name="_Toc201476548"/>
      <w:r w:rsidRPr="00BC16DA">
        <w:rPr>
          <w:lang w:val="en-GB"/>
        </w:rPr>
        <w:t>Plot</w:t>
      </w:r>
      <w:bookmarkEnd w:id="66"/>
    </w:p>
    <w:p w:rsidR="00823039" w:rsidRPr="00BC16DA" w:rsidRDefault="00823039" w:rsidP="00823039">
      <w:pPr>
        <w:rPr>
          <w:lang w:val="en-GB"/>
        </w:rPr>
      </w:pPr>
      <w:r w:rsidRPr="00BC16DA">
        <w:rPr>
          <w:noProof/>
          <w:lang w:eastAsia="it-IT" w:bidi="ar-SA"/>
        </w:rPr>
        <w:drawing>
          <wp:anchor distT="0" distB="0" distL="114300" distR="114300" simplePos="0" relativeHeight="251722752" behindDoc="1" locked="0" layoutInCell="1" allowOverlap="1">
            <wp:simplePos x="0" y="0"/>
            <wp:positionH relativeFrom="margin">
              <wp:posOffset>5080</wp:posOffset>
            </wp:positionH>
            <wp:positionV relativeFrom="margin">
              <wp:posOffset>7315200</wp:posOffset>
            </wp:positionV>
            <wp:extent cx="1257935" cy="1607820"/>
            <wp:effectExtent l="19050" t="0" r="0" b="0"/>
            <wp:wrapTight wrapText="bothSides">
              <wp:wrapPolygon edited="0">
                <wp:start x="-327" y="0"/>
                <wp:lineTo x="-327" y="21242"/>
                <wp:lineTo x="21589" y="21242"/>
                <wp:lineTo x="21589" y="0"/>
                <wp:lineTo x="-327" y="0"/>
              </wp:wrapPolygon>
            </wp:wrapTight>
            <wp:docPr id="100" name="Immagine 34" descr="C:\Documents and Settings\Francesco\Desktop\TESINA\inglese\materiale\mariner_wedding_g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Francesco\Desktop\TESINA\inglese\materiale\mariner_wedding_guest.jpg"/>
                    <pic:cNvPicPr>
                      <a:picLocks noChangeAspect="1" noChangeArrowheads="1"/>
                    </pic:cNvPicPr>
                  </pic:nvPicPr>
                  <pic:blipFill>
                    <a:blip r:embed="rId40" cstate="print"/>
                    <a:srcRect/>
                    <a:stretch>
                      <a:fillRect/>
                    </a:stretch>
                  </pic:blipFill>
                  <pic:spPr bwMode="auto">
                    <a:xfrm>
                      <a:off x="0" y="0"/>
                      <a:ext cx="1257935" cy="160782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04320" behindDoc="0" locked="0" layoutInCell="1" allowOverlap="1">
            <wp:simplePos x="0" y="0"/>
            <wp:positionH relativeFrom="margin">
              <wp:align>right</wp:align>
            </wp:positionH>
            <wp:positionV relativeFrom="paragraph">
              <wp:posOffset>10795</wp:posOffset>
            </wp:positionV>
            <wp:extent cx="1257935" cy="1686560"/>
            <wp:effectExtent l="19050" t="0" r="0" b="0"/>
            <wp:wrapSquare wrapText="bothSides"/>
            <wp:docPr id="64" name="Immagine 35" descr="C:\Documents and Settings\Francesco\Desktop\TESINA\inglese\materiale\mariner_wher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Francesco\Desktop\TESINA\inglese\materiale\mariner_wherefore.jpg"/>
                    <pic:cNvPicPr>
                      <a:picLocks noChangeAspect="1" noChangeArrowheads="1"/>
                    </pic:cNvPicPr>
                  </pic:nvPicPr>
                  <pic:blipFill>
                    <a:blip r:embed="rId41" cstate="print"/>
                    <a:srcRect/>
                    <a:stretch>
                      <a:fillRect/>
                    </a:stretch>
                  </pic:blipFill>
                  <pic:spPr bwMode="auto">
                    <a:xfrm>
                      <a:off x="0" y="0"/>
                      <a:ext cx="1257935" cy="1686560"/>
                    </a:xfrm>
                    <a:prstGeom prst="rect">
                      <a:avLst/>
                    </a:prstGeom>
                    <a:noFill/>
                    <a:ln w="9525">
                      <a:noFill/>
                      <a:miter lim="800000"/>
                      <a:headEnd/>
                      <a:tailEnd/>
                    </a:ln>
                  </pic:spPr>
                </pic:pic>
              </a:graphicData>
            </a:graphic>
          </wp:anchor>
        </w:drawing>
      </w:r>
      <w:r w:rsidRPr="00BC16DA">
        <w:rPr>
          <w:lang w:val="en-GB"/>
        </w:rPr>
        <w:t xml:space="preserve">An Ancient Mariner stops a Wedding Guest and compels him to sit and listen to his woeful tale. </w:t>
      </w:r>
    </w:p>
    <w:p w:rsidR="00823039" w:rsidRPr="00BC16DA" w:rsidRDefault="00823039" w:rsidP="00823039">
      <w:pPr>
        <w:rPr>
          <w:lang w:val="en-GB"/>
        </w:rPr>
      </w:pPr>
      <w:r w:rsidRPr="00BC16DA">
        <w:rPr>
          <w:lang w:val="en-GB"/>
        </w:rPr>
        <w:t>The Ancient Mariner set sail with two hundred other sailors, but suddenly a terrible storm hit and drove the ship southwards; they eventually reached Antarctica and were blocked in the ice.</w:t>
      </w:r>
    </w:p>
    <w:p w:rsidR="00823039" w:rsidRPr="00BC16DA" w:rsidRDefault="00823039" w:rsidP="00823039">
      <w:pPr>
        <w:rPr>
          <w:lang w:val="en-GB"/>
        </w:rPr>
      </w:pPr>
      <w:r w:rsidRPr="00BC16DA">
        <w:rPr>
          <w:noProof/>
          <w:lang w:eastAsia="it-IT" w:bidi="ar-SA"/>
        </w:rPr>
        <w:lastRenderedPageBreak/>
        <w:drawing>
          <wp:anchor distT="0" distB="0" distL="114300" distR="114300" simplePos="0" relativeHeight="251721728" behindDoc="1" locked="0" layoutInCell="1" allowOverlap="1">
            <wp:simplePos x="0" y="0"/>
            <wp:positionH relativeFrom="margin">
              <wp:align>right</wp:align>
            </wp:positionH>
            <wp:positionV relativeFrom="margin">
              <wp:align>top</wp:align>
            </wp:positionV>
            <wp:extent cx="1257935" cy="1639570"/>
            <wp:effectExtent l="19050" t="0" r="0" b="0"/>
            <wp:wrapSquare wrapText="bothSides"/>
            <wp:docPr id="65" name="Immagine 30" descr="C:\Documents and Settings\Francesco\Desktop\TESINA\inglese\materiale\mariner_sn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Francesco\Desktop\TESINA\inglese\materiale\mariner_snow.jpg"/>
                    <pic:cNvPicPr>
                      <a:picLocks noChangeAspect="1" noChangeArrowheads="1"/>
                    </pic:cNvPicPr>
                  </pic:nvPicPr>
                  <pic:blipFill>
                    <a:blip r:embed="rId42" cstate="print"/>
                    <a:srcRect/>
                    <a:stretch>
                      <a:fillRect/>
                    </a:stretch>
                  </pic:blipFill>
                  <pic:spPr bwMode="auto">
                    <a:xfrm>
                      <a:off x="0" y="0"/>
                      <a:ext cx="1257935" cy="163957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05344" behindDoc="1" locked="0" layoutInCell="1" allowOverlap="1">
            <wp:simplePos x="0" y="0"/>
            <wp:positionH relativeFrom="margin">
              <wp:align>left</wp:align>
            </wp:positionH>
            <wp:positionV relativeFrom="margin">
              <wp:align>top</wp:align>
            </wp:positionV>
            <wp:extent cx="1257935" cy="1639570"/>
            <wp:effectExtent l="19050" t="0" r="0" b="0"/>
            <wp:wrapSquare wrapText="bothSides"/>
            <wp:docPr id="66" name="Immagine 28" descr="C:\Documents and Settings\Francesco\Desktop\TESINA\inglese\materiale\mariner_sh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Francesco\Desktop\TESINA\inglese\materiale\mariner_ship.jpg"/>
                    <pic:cNvPicPr>
                      <a:picLocks noChangeAspect="1" noChangeArrowheads="1"/>
                    </pic:cNvPicPr>
                  </pic:nvPicPr>
                  <pic:blipFill>
                    <a:blip r:embed="rId43" cstate="print"/>
                    <a:srcRect/>
                    <a:stretch>
                      <a:fillRect/>
                    </a:stretch>
                  </pic:blipFill>
                  <pic:spPr bwMode="auto">
                    <a:xfrm>
                      <a:off x="0" y="0"/>
                      <a:ext cx="1257935" cy="1639570"/>
                    </a:xfrm>
                    <a:prstGeom prst="rect">
                      <a:avLst/>
                    </a:prstGeom>
                    <a:noFill/>
                    <a:ln w="9525">
                      <a:noFill/>
                      <a:miter lim="800000"/>
                      <a:headEnd/>
                      <a:tailEnd/>
                    </a:ln>
                  </pic:spPr>
                </pic:pic>
              </a:graphicData>
            </a:graphic>
          </wp:anchor>
        </w:drawing>
      </w:r>
      <w:r w:rsidRPr="00BC16DA">
        <w:rPr>
          <w:lang w:val="en-GB"/>
        </w:rPr>
        <w:t xml:space="preserve">An Albatross appeared out of the mist, no sooner than the sailors fed it did the ice break. As long as the Albatross flew alongside the ship and the sailors treated it kindly, a good wind carried them and a mist followed. </w:t>
      </w:r>
    </w:p>
    <w:p w:rsidR="00823039" w:rsidRPr="00BC16DA" w:rsidRDefault="00823039" w:rsidP="00823039">
      <w:pPr>
        <w:rPr>
          <w:lang w:val="en-GB"/>
        </w:rPr>
      </w:pPr>
      <w:r w:rsidRPr="00BC16DA">
        <w:rPr>
          <w:noProof/>
          <w:lang w:eastAsia="it-IT" w:bidi="ar-SA"/>
        </w:rPr>
        <w:drawing>
          <wp:anchor distT="0" distB="0" distL="114300" distR="114300" simplePos="0" relativeHeight="251706368" behindDoc="0" locked="0" layoutInCell="1" allowOverlap="1">
            <wp:simplePos x="0" y="0"/>
            <wp:positionH relativeFrom="margin">
              <wp:posOffset>26670</wp:posOffset>
            </wp:positionH>
            <wp:positionV relativeFrom="margin">
              <wp:posOffset>1828800</wp:posOffset>
            </wp:positionV>
            <wp:extent cx="1249680" cy="1623060"/>
            <wp:effectExtent l="19050" t="0" r="7620" b="0"/>
            <wp:wrapSquare wrapText="bothSides"/>
            <wp:docPr id="67" name="Immagine 1" descr="C:\Documents and Settings\Francesco\Desktop\TESINA\inglese\materiale\mariner_albat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rancesco\Desktop\TESINA\inglese\materiale\mariner_albatross.jpg"/>
                    <pic:cNvPicPr>
                      <a:picLocks noChangeAspect="1" noChangeArrowheads="1"/>
                    </pic:cNvPicPr>
                  </pic:nvPicPr>
                  <pic:blipFill>
                    <a:blip r:embed="rId44" cstate="print"/>
                    <a:srcRect/>
                    <a:stretch>
                      <a:fillRect/>
                    </a:stretch>
                  </pic:blipFill>
                  <pic:spPr bwMode="auto">
                    <a:xfrm>
                      <a:off x="0" y="0"/>
                      <a:ext cx="1249680" cy="162306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23776" behindDoc="0" locked="0" layoutInCell="1" allowOverlap="1">
            <wp:simplePos x="0" y="0"/>
            <wp:positionH relativeFrom="column">
              <wp:posOffset>3468370</wp:posOffset>
            </wp:positionH>
            <wp:positionV relativeFrom="paragraph">
              <wp:posOffset>388620</wp:posOffset>
            </wp:positionV>
            <wp:extent cx="1242060" cy="1660525"/>
            <wp:effectExtent l="19050" t="0" r="0" b="0"/>
            <wp:wrapSquare wrapText="bothSides"/>
            <wp:docPr id="68" name="Immagine 16" descr="C:\Documents and Settings\Francesco\Desktop\TESINA\inglese\materiale\mariner_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Francesco\Desktop\TESINA\inglese\materiale\mariner_ice.jpg"/>
                    <pic:cNvPicPr>
                      <a:picLocks noChangeAspect="1" noChangeArrowheads="1"/>
                    </pic:cNvPicPr>
                  </pic:nvPicPr>
                  <pic:blipFill>
                    <a:blip r:embed="rId45" cstate="print"/>
                    <a:srcRect/>
                    <a:stretch>
                      <a:fillRect/>
                    </a:stretch>
                  </pic:blipFill>
                  <pic:spPr bwMode="auto">
                    <a:xfrm>
                      <a:off x="0" y="0"/>
                      <a:ext cx="1242060" cy="1660525"/>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08416" behindDoc="1" locked="0" layoutInCell="1" allowOverlap="1">
            <wp:simplePos x="5568512" y="4603531"/>
            <wp:positionH relativeFrom="margin">
              <wp:align>right</wp:align>
            </wp:positionH>
            <wp:positionV relativeFrom="margin">
              <wp:align>center</wp:align>
            </wp:positionV>
            <wp:extent cx="1257957" cy="1639614"/>
            <wp:effectExtent l="19050" t="0" r="0" b="0"/>
            <wp:wrapSquare wrapText="bothSides"/>
            <wp:docPr id="69" name="Immagine 32" descr="C:\Documents and Settings\Francesco\Desktop\TESINA\inglese\materiale\mariner_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Francesco\Desktop\TESINA\inglese\materiale\mariner_water.jpg"/>
                    <pic:cNvPicPr>
                      <a:picLocks noChangeAspect="1" noChangeArrowheads="1"/>
                    </pic:cNvPicPr>
                  </pic:nvPicPr>
                  <pic:blipFill>
                    <a:blip r:embed="rId46" cstate="print"/>
                    <a:srcRect/>
                    <a:stretch>
                      <a:fillRect/>
                    </a:stretch>
                  </pic:blipFill>
                  <pic:spPr bwMode="auto">
                    <a:xfrm>
                      <a:off x="0" y="0"/>
                      <a:ext cx="1257957" cy="1639614"/>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07392" behindDoc="0" locked="0" layoutInCell="1" allowOverlap="1">
            <wp:simplePos x="0" y="0"/>
            <wp:positionH relativeFrom="margin">
              <wp:align>left</wp:align>
            </wp:positionH>
            <wp:positionV relativeFrom="margin">
              <wp:align>center</wp:align>
            </wp:positionV>
            <wp:extent cx="1257935" cy="1607820"/>
            <wp:effectExtent l="19050" t="0" r="0" b="0"/>
            <wp:wrapSquare wrapText="bothSides"/>
            <wp:docPr id="70" name="Immagine 29" descr="C:\Documents and Settings\Francesco\Desktop\TESINA\inglese\materiale\mariner_sh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Francesco\Desktop\TESINA\inglese\materiale\mariner_shot.jpg"/>
                    <pic:cNvPicPr>
                      <a:picLocks noChangeAspect="1" noChangeArrowheads="1"/>
                    </pic:cNvPicPr>
                  </pic:nvPicPr>
                  <pic:blipFill>
                    <a:blip r:embed="rId47" cstate="print"/>
                    <a:stretch>
                      <a:fillRect/>
                    </a:stretch>
                  </pic:blipFill>
                  <pic:spPr bwMode="auto">
                    <a:xfrm>
                      <a:off x="0" y="0"/>
                      <a:ext cx="1257935" cy="1607820"/>
                    </a:xfrm>
                    <a:prstGeom prst="rect">
                      <a:avLst/>
                    </a:prstGeom>
                    <a:noFill/>
                    <a:ln w="9525">
                      <a:noFill/>
                      <a:miter lim="800000"/>
                      <a:headEnd/>
                      <a:tailEnd/>
                    </a:ln>
                  </pic:spPr>
                </pic:pic>
              </a:graphicData>
            </a:graphic>
          </wp:anchor>
        </w:drawing>
      </w:r>
      <w:r w:rsidRPr="00BC16DA">
        <w:rPr>
          <w:lang w:val="en-GB"/>
        </w:rPr>
        <w:t xml:space="preserve">One day, however, the Ancient Mariner shot and killed the Albatross on impulse. Suddenly the wind and mist ceased, and the ship was stagnant on the ocean. The other sailors alternately blamed the Ancient Mariner for making the wind die. The sun became very hot, and there was no drinkable water. The sailors hung the Albatross around the Ancient Mariner's neck as a symbol of his sin. </w:t>
      </w:r>
    </w:p>
    <w:p w:rsidR="00823039" w:rsidRPr="00BC16DA" w:rsidRDefault="00823039" w:rsidP="00823039">
      <w:pPr>
        <w:rPr>
          <w:lang w:val="en-GB"/>
        </w:rPr>
      </w:pPr>
      <w:r w:rsidRPr="00BC16DA">
        <w:rPr>
          <w:noProof/>
          <w:lang w:eastAsia="it-IT" w:bidi="ar-SA"/>
        </w:rPr>
        <w:drawing>
          <wp:anchor distT="0" distB="0" distL="114300" distR="114300" simplePos="0" relativeHeight="251712512" behindDoc="0" locked="0" layoutInCell="1" allowOverlap="1">
            <wp:simplePos x="0" y="0"/>
            <wp:positionH relativeFrom="margin">
              <wp:posOffset>4859655</wp:posOffset>
            </wp:positionH>
            <wp:positionV relativeFrom="margin">
              <wp:posOffset>5577205</wp:posOffset>
            </wp:positionV>
            <wp:extent cx="1249680" cy="1623060"/>
            <wp:effectExtent l="19050" t="0" r="7620" b="0"/>
            <wp:wrapSquare wrapText="bothSides"/>
            <wp:docPr id="71" name="Immagine 37" descr="C:\Documents and Settings\Francesco\Desktop\TESINA\inglese\materiale\mariner_w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Francesco\Desktop\TESINA\inglese\materiale\mariner_won.jpg"/>
                    <pic:cNvPicPr>
                      <a:picLocks noChangeAspect="1" noChangeArrowheads="1"/>
                    </pic:cNvPicPr>
                  </pic:nvPicPr>
                  <pic:blipFill>
                    <a:blip r:embed="rId48" cstate="print"/>
                    <a:srcRect/>
                    <a:stretch>
                      <a:fillRect/>
                    </a:stretch>
                  </pic:blipFill>
                  <pic:spPr bwMode="auto">
                    <a:xfrm>
                      <a:off x="0" y="0"/>
                      <a:ext cx="1249680" cy="162306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09440" behindDoc="1" locked="0" layoutInCell="1" allowOverlap="1">
            <wp:simplePos x="0" y="0"/>
            <wp:positionH relativeFrom="margin">
              <wp:align>left</wp:align>
            </wp:positionH>
            <wp:positionV relativeFrom="margin">
              <wp:posOffset>5558155</wp:posOffset>
            </wp:positionV>
            <wp:extent cx="1249680" cy="1642110"/>
            <wp:effectExtent l="19050" t="0" r="7620" b="0"/>
            <wp:wrapSquare wrapText="bothSides"/>
            <wp:docPr id="72" name="Immagine 7" descr="C:\Documents and Settings\Francesco\Desktop\TESINA\inglese\materiale\mariner_cur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Francesco\Desktop\TESINA\inglese\materiale\mariner_curse.jpg"/>
                    <pic:cNvPicPr>
                      <a:picLocks noChangeAspect="1" noChangeArrowheads="1"/>
                    </pic:cNvPicPr>
                  </pic:nvPicPr>
                  <pic:blipFill>
                    <a:blip r:embed="rId49" cstate="print"/>
                    <a:srcRect/>
                    <a:stretch>
                      <a:fillRect/>
                    </a:stretch>
                  </pic:blipFill>
                  <pic:spPr bwMode="auto">
                    <a:xfrm>
                      <a:off x="0" y="0"/>
                      <a:ext cx="1249680" cy="164211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3536" behindDoc="0" locked="0" layoutInCell="1" allowOverlap="1">
            <wp:simplePos x="0" y="0"/>
            <wp:positionH relativeFrom="margin">
              <wp:align>right</wp:align>
            </wp:positionH>
            <wp:positionV relativeFrom="margin">
              <wp:align>bottom</wp:align>
            </wp:positionV>
            <wp:extent cx="1257935" cy="1639570"/>
            <wp:effectExtent l="19050" t="0" r="0" b="0"/>
            <wp:wrapSquare wrapText="bothSides"/>
            <wp:docPr id="73" name="Immagine 27" descr="C:\Documents and Settings\Francesco\Desktop\TESINA\inglese\materiale\mariner_seven_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Francesco\Desktop\TESINA\inglese\materiale\mariner_seven_days.jpg"/>
                    <pic:cNvPicPr>
                      <a:picLocks noChangeAspect="1" noChangeArrowheads="1"/>
                    </pic:cNvPicPr>
                  </pic:nvPicPr>
                  <pic:blipFill>
                    <a:blip r:embed="rId50" cstate="print"/>
                    <a:srcRect/>
                    <a:stretch>
                      <a:fillRect/>
                    </a:stretch>
                  </pic:blipFill>
                  <pic:spPr bwMode="auto">
                    <a:xfrm>
                      <a:off x="0" y="0"/>
                      <a:ext cx="1257935" cy="163957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0464" behindDoc="0" locked="0" layoutInCell="1" allowOverlap="1">
            <wp:simplePos x="0" y="0"/>
            <wp:positionH relativeFrom="margin">
              <wp:align>left</wp:align>
            </wp:positionH>
            <wp:positionV relativeFrom="margin">
              <wp:align>bottom</wp:align>
            </wp:positionV>
            <wp:extent cx="1257935" cy="1623695"/>
            <wp:effectExtent l="19050" t="0" r="0" b="0"/>
            <wp:wrapSquare wrapText="bothSides"/>
            <wp:docPr id="74" name="Immagine 23" descr="C:\Documents and Settings\Francesco\Desktop\TESINA\inglese\materiale\mariner_no_p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Francesco\Desktop\TESINA\inglese\materiale\mariner_no_pity.jpg"/>
                    <pic:cNvPicPr>
                      <a:picLocks noChangeAspect="1" noChangeArrowheads="1"/>
                    </pic:cNvPicPr>
                  </pic:nvPicPr>
                  <pic:blipFill>
                    <a:blip r:embed="rId51" cstate="print"/>
                    <a:srcRect/>
                    <a:stretch>
                      <a:fillRect/>
                    </a:stretch>
                  </pic:blipFill>
                  <pic:spPr bwMode="auto">
                    <a:xfrm>
                      <a:off x="0" y="0"/>
                      <a:ext cx="1257935" cy="1623695"/>
                    </a:xfrm>
                    <a:prstGeom prst="rect">
                      <a:avLst/>
                    </a:prstGeom>
                    <a:noFill/>
                    <a:ln w="9525">
                      <a:noFill/>
                      <a:miter lim="800000"/>
                      <a:headEnd/>
                      <a:tailEnd/>
                    </a:ln>
                  </pic:spPr>
                </pic:pic>
              </a:graphicData>
            </a:graphic>
          </wp:anchor>
        </w:drawing>
      </w:r>
      <w:r w:rsidRPr="00BC16DA">
        <w:rPr>
          <w:lang w:val="en-GB"/>
        </w:rPr>
        <w:t>After a painful while, a ship appeared on the horizon, it was a ghost ship manned by Death, in the form of a man, and Life-in-Death, in the form of a beautiful, naked woman. They were playing dice for the souls of the crew.</w:t>
      </w:r>
      <w:r w:rsidRPr="00BC16DA">
        <w:rPr>
          <w:lang w:val="en-GB" w:eastAsia="it-IT"/>
        </w:rPr>
        <w:t xml:space="preserve"> </w:t>
      </w:r>
      <w:r w:rsidRPr="00BC16DA">
        <w:rPr>
          <w:lang w:val="en-GB"/>
        </w:rPr>
        <w:t xml:space="preserve"> Life-in-Death won the Ancient Mariner's soul, and the other sailors were left to Death. The sky went black immediately as the ghost ship sped away. Suddenly all of the sailors cursed the Ancient Mariner with their eyes and dropped dead on the deck. </w:t>
      </w:r>
    </w:p>
    <w:p w:rsidR="00823039" w:rsidRPr="00BC16DA" w:rsidRDefault="00823039" w:rsidP="00823039">
      <w:pPr>
        <w:rPr>
          <w:lang w:val="en-GB"/>
        </w:rPr>
      </w:pPr>
      <w:r w:rsidRPr="00BC16DA">
        <w:rPr>
          <w:lang w:val="en-GB"/>
        </w:rPr>
        <w:t xml:space="preserve">The Ancient Mariner drifted on the ocean seeing the curse in the eyes of the crew's corpses, unable to pray. One night he noticed some beautiful water-snakes swimming in the water, he suddenly sees their true </w:t>
      </w:r>
      <w:r w:rsidRPr="00BC16DA">
        <w:rPr>
          <w:lang w:val="en-GB"/>
        </w:rPr>
        <w:lastRenderedPageBreak/>
        <w:t xml:space="preserve">beauty and blesses them. When he was finally able to pray, the Albatross fell from his neck and his guilt is partially expiated. </w:t>
      </w:r>
    </w:p>
    <w:p w:rsidR="00823039" w:rsidRPr="00BC16DA" w:rsidRDefault="00823039" w:rsidP="00823039">
      <w:pPr>
        <w:rPr>
          <w:lang w:val="en-GB"/>
        </w:rPr>
      </w:pPr>
      <w:r w:rsidRPr="00BC16DA">
        <w:rPr>
          <w:noProof/>
          <w:lang w:eastAsia="it-IT" w:bidi="ar-SA"/>
        </w:rPr>
        <w:drawing>
          <wp:anchor distT="0" distB="0" distL="114300" distR="114300" simplePos="0" relativeHeight="251720704" behindDoc="0" locked="0" layoutInCell="1" allowOverlap="1">
            <wp:simplePos x="0" y="0"/>
            <wp:positionH relativeFrom="margin">
              <wp:align>right</wp:align>
            </wp:positionH>
            <wp:positionV relativeFrom="margin">
              <wp:posOffset>1980565</wp:posOffset>
            </wp:positionV>
            <wp:extent cx="1242060" cy="1623060"/>
            <wp:effectExtent l="19050" t="0" r="0" b="0"/>
            <wp:wrapSquare wrapText="bothSides"/>
            <wp:docPr id="75" name="Immagine 38" descr="C:\Documents and Settings\Francesco\Desktop\TESINA\inglese\materiale\mariner_two_vo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Francesco\Desktop\TESINA\inglese\materiale\mariner_two_voices.jpg"/>
                    <pic:cNvPicPr>
                      <a:picLocks noChangeAspect="1" noChangeArrowheads="1"/>
                    </pic:cNvPicPr>
                  </pic:nvPicPr>
                  <pic:blipFill>
                    <a:blip r:embed="rId52" cstate="print"/>
                    <a:srcRect/>
                    <a:stretch>
                      <a:fillRect/>
                    </a:stretch>
                  </pic:blipFill>
                  <pic:spPr bwMode="auto">
                    <a:xfrm>
                      <a:off x="0" y="0"/>
                      <a:ext cx="1242060" cy="162306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5584" behindDoc="0" locked="0" layoutInCell="1" allowOverlap="1">
            <wp:simplePos x="0" y="0"/>
            <wp:positionH relativeFrom="margin">
              <wp:align>left</wp:align>
            </wp:positionH>
            <wp:positionV relativeFrom="margin">
              <wp:posOffset>1980565</wp:posOffset>
            </wp:positionV>
            <wp:extent cx="1249680" cy="1660525"/>
            <wp:effectExtent l="19050" t="0" r="7620" b="0"/>
            <wp:wrapSquare wrapText="bothSides"/>
            <wp:docPr id="76" name="Immagine 12" descr="C:\Documents and Settings\Francesco\Desktop\TESINA\inglese\materiale\mariner_groa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Francesco\Desktop\TESINA\inglese\materiale\mariner_groaned.jpg"/>
                    <pic:cNvPicPr>
                      <a:picLocks noChangeAspect="1" noChangeArrowheads="1"/>
                    </pic:cNvPicPr>
                  </pic:nvPicPr>
                  <pic:blipFill>
                    <a:blip r:embed="rId53" cstate="print"/>
                    <a:srcRect/>
                    <a:stretch>
                      <a:fillRect/>
                    </a:stretch>
                  </pic:blipFill>
                  <pic:spPr bwMode="auto">
                    <a:xfrm>
                      <a:off x="0" y="0"/>
                      <a:ext cx="1249680" cy="1660525"/>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4560" behindDoc="0" locked="0" layoutInCell="1" allowOverlap="1">
            <wp:simplePos x="0" y="0"/>
            <wp:positionH relativeFrom="margin">
              <wp:align>right</wp:align>
            </wp:positionH>
            <wp:positionV relativeFrom="margin">
              <wp:align>top</wp:align>
            </wp:positionV>
            <wp:extent cx="1257935" cy="1576070"/>
            <wp:effectExtent l="19050" t="0" r="0" b="0"/>
            <wp:wrapSquare wrapText="bothSides"/>
            <wp:docPr id="77" name="Immagine 33" descr="C:\Documents and Settings\Francesco\Desktop\TESINA\inglese\materiale\mariner_watersnak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Francesco\Desktop\TESINA\inglese\materiale\mariner_watersnakes.jpg"/>
                    <pic:cNvPicPr>
                      <a:picLocks noChangeAspect="1" noChangeArrowheads="1"/>
                    </pic:cNvPicPr>
                  </pic:nvPicPr>
                  <pic:blipFill>
                    <a:blip r:embed="rId54" cstate="print"/>
                    <a:srcRect/>
                    <a:stretch>
                      <a:fillRect/>
                    </a:stretch>
                  </pic:blipFill>
                  <pic:spPr bwMode="auto">
                    <a:xfrm>
                      <a:off x="0" y="0"/>
                      <a:ext cx="1257935" cy="157607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1488" behindDoc="0" locked="0" layoutInCell="1" allowOverlap="1">
            <wp:simplePos x="0" y="0"/>
            <wp:positionH relativeFrom="margin">
              <wp:align>left</wp:align>
            </wp:positionH>
            <wp:positionV relativeFrom="margin">
              <wp:align>top</wp:align>
            </wp:positionV>
            <wp:extent cx="1257935" cy="1639570"/>
            <wp:effectExtent l="19050" t="0" r="0" b="0"/>
            <wp:wrapSquare wrapText="bothSides"/>
            <wp:docPr id="78" name="Immagine 14" descr="C:\Documents and Settings\Francesco\Desktop\TESINA\inglese\materiale\mariner_hell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Francesco\Desktop\TESINA\inglese\materiale\mariner_hellish.jpg"/>
                    <pic:cNvPicPr>
                      <a:picLocks noChangeAspect="1" noChangeArrowheads="1"/>
                    </pic:cNvPicPr>
                  </pic:nvPicPr>
                  <pic:blipFill>
                    <a:blip r:embed="rId55" cstate="print"/>
                    <a:srcRect/>
                    <a:stretch>
                      <a:fillRect/>
                    </a:stretch>
                  </pic:blipFill>
                  <pic:spPr bwMode="auto">
                    <a:xfrm>
                      <a:off x="0" y="0"/>
                      <a:ext cx="1257935" cy="1639570"/>
                    </a:xfrm>
                    <a:prstGeom prst="rect">
                      <a:avLst/>
                    </a:prstGeom>
                    <a:noFill/>
                    <a:ln w="9525">
                      <a:noFill/>
                      <a:miter lim="800000"/>
                      <a:headEnd/>
                      <a:tailEnd/>
                    </a:ln>
                  </pic:spPr>
                </pic:pic>
              </a:graphicData>
            </a:graphic>
          </wp:anchor>
        </w:drawing>
      </w:r>
      <w:r w:rsidRPr="00BC16DA">
        <w:rPr>
          <w:lang w:val="en-GB"/>
        </w:rPr>
        <w:t xml:space="preserve">Then the dead sailors arose and sailed the ship without speaking. Once the ship reached the equator again, the ship jolted, causing the Ancient Mariner to fall unconscious. He heard two voices discussing his fate. They said he would continue to be punished for killing the Albatross, who was loved by a spirit. Then the two voices and the dead sailors disappeared. </w:t>
      </w:r>
    </w:p>
    <w:p w:rsidR="00823039" w:rsidRPr="00BC16DA" w:rsidRDefault="00823039" w:rsidP="00823039">
      <w:pPr>
        <w:rPr>
          <w:lang w:val="en-GB"/>
        </w:rPr>
      </w:pPr>
      <w:r w:rsidRPr="00BC16DA">
        <w:rPr>
          <w:noProof/>
          <w:lang w:eastAsia="it-IT" w:bidi="ar-SA"/>
        </w:rPr>
        <w:drawing>
          <wp:anchor distT="0" distB="0" distL="114300" distR="114300" simplePos="0" relativeHeight="251717632" behindDoc="0" locked="0" layoutInCell="1" allowOverlap="1">
            <wp:simplePos x="0" y="0"/>
            <wp:positionH relativeFrom="margin">
              <wp:align>right</wp:align>
            </wp:positionH>
            <wp:positionV relativeFrom="margin">
              <wp:posOffset>3960495</wp:posOffset>
            </wp:positionV>
            <wp:extent cx="1249680" cy="1660525"/>
            <wp:effectExtent l="19050" t="0" r="7620" b="0"/>
            <wp:wrapSquare wrapText="bothSides"/>
            <wp:docPr id="79" name="Immagine 10" descr="C:\Documents and Settings\Francesco\Desktop\TESINA\inglese\materiale\mariner_dre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Francesco\Desktop\TESINA\inglese\materiale\mariner_dread.jpg"/>
                    <pic:cNvPicPr>
                      <a:picLocks noChangeAspect="1" noChangeArrowheads="1"/>
                    </pic:cNvPicPr>
                  </pic:nvPicPr>
                  <pic:blipFill>
                    <a:blip r:embed="rId56" cstate="print"/>
                    <a:srcRect/>
                    <a:stretch>
                      <a:fillRect/>
                    </a:stretch>
                  </pic:blipFill>
                  <pic:spPr bwMode="auto">
                    <a:xfrm>
                      <a:off x="0" y="0"/>
                      <a:ext cx="1249680" cy="1660525"/>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6608" behindDoc="0" locked="0" layoutInCell="1" allowOverlap="1">
            <wp:simplePos x="0" y="0"/>
            <wp:positionH relativeFrom="margin">
              <wp:align>left</wp:align>
            </wp:positionH>
            <wp:positionV relativeFrom="margin">
              <wp:posOffset>3960495</wp:posOffset>
            </wp:positionV>
            <wp:extent cx="1249680" cy="1678940"/>
            <wp:effectExtent l="19050" t="0" r="7620" b="0"/>
            <wp:wrapSquare wrapText="bothSides"/>
            <wp:docPr id="80" name="Immagine 13" descr="C:\Documents and Settings\Francesco\Desktop\TESINA\inglese\materiale\mariner_heaven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Francesco\Desktop\TESINA\inglese\materiale\mariner_heavenly.jpg"/>
                    <pic:cNvPicPr>
                      <a:picLocks noChangeAspect="1" noChangeArrowheads="1"/>
                    </pic:cNvPicPr>
                  </pic:nvPicPr>
                  <pic:blipFill>
                    <a:blip r:embed="rId57" cstate="print"/>
                    <a:srcRect/>
                    <a:stretch>
                      <a:fillRect/>
                    </a:stretch>
                  </pic:blipFill>
                  <pic:spPr bwMode="auto">
                    <a:xfrm>
                      <a:off x="0" y="0"/>
                      <a:ext cx="1249680" cy="167894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9680" behindDoc="0" locked="0" layoutInCell="1" allowOverlap="1">
            <wp:simplePos x="0" y="0"/>
            <wp:positionH relativeFrom="margin">
              <wp:align>right</wp:align>
            </wp:positionH>
            <wp:positionV relativeFrom="margin">
              <wp:posOffset>5941060</wp:posOffset>
            </wp:positionV>
            <wp:extent cx="1242060" cy="1678940"/>
            <wp:effectExtent l="19050" t="0" r="0" b="0"/>
            <wp:wrapSquare wrapText="bothSides"/>
            <wp:docPr id="81" name="Immagine 24" descr="C:\Documents and Settings\Francesco\Desktop\TESINA\inglese\materiale\mariner_pi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Francesco\Desktop\TESINA\inglese\materiale\mariner_pilot.jpg"/>
                    <pic:cNvPicPr>
                      <a:picLocks noChangeAspect="1" noChangeArrowheads="1"/>
                    </pic:cNvPicPr>
                  </pic:nvPicPr>
                  <pic:blipFill>
                    <a:blip r:embed="rId58" cstate="print"/>
                    <a:srcRect/>
                    <a:stretch>
                      <a:fillRect/>
                    </a:stretch>
                  </pic:blipFill>
                  <pic:spPr bwMode="auto">
                    <a:xfrm>
                      <a:off x="0" y="0"/>
                      <a:ext cx="1242060" cy="1678940"/>
                    </a:xfrm>
                    <a:prstGeom prst="rect">
                      <a:avLst/>
                    </a:prstGeom>
                    <a:noFill/>
                    <a:ln w="9525">
                      <a:noFill/>
                      <a:miter lim="800000"/>
                      <a:headEnd/>
                      <a:tailEnd/>
                    </a:ln>
                  </pic:spPr>
                </pic:pic>
              </a:graphicData>
            </a:graphic>
          </wp:anchor>
        </w:drawing>
      </w:r>
      <w:r w:rsidRPr="00BC16DA">
        <w:rPr>
          <w:noProof/>
          <w:lang w:eastAsia="it-IT" w:bidi="ar-SA"/>
        </w:rPr>
        <w:drawing>
          <wp:anchor distT="0" distB="0" distL="114300" distR="114300" simplePos="0" relativeHeight="251718656" behindDoc="0" locked="0" layoutInCell="1" allowOverlap="1">
            <wp:simplePos x="0" y="0"/>
            <wp:positionH relativeFrom="margin">
              <wp:align>left</wp:align>
            </wp:positionH>
            <wp:positionV relativeFrom="margin">
              <wp:posOffset>5941060</wp:posOffset>
            </wp:positionV>
            <wp:extent cx="1242060" cy="1660525"/>
            <wp:effectExtent l="19050" t="0" r="0" b="0"/>
            <wp:wrapSquare wrapText="bothSides"/>
            <wp:docPr id="82" name="Immagine 36" descr="C:\Documents and Settings\Francesco\Desktop\TESINA\inglese\materiale\mariner_whi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Francesco\Desktop\TESINA\inglese\materiale\mariner_whirl.jpg"/>
                    <pic:cNvPicPr>
                      <a:picLocks noChangeAspect="1" noChangeArrowheads="1"/>
                    </pic:cNvPicPr>
                  </pic:nvPicPr>
                  <pic:blipFill>
                    <a:blip r:embed="rId59" cstate="print"/>
                    <a:srcRect/>
                    <a:stretch>
                      <a:fillRect/>
                    </a:stretch>
                  </pic:blipFill>
                  <pic:spPr bwMode="auto">
                    <a:xfrm>
                      <a:off x="0" y="0"/>
                      <a:ext cx="1242060" cy="1660525"/>
                    </a:xfrm>
                    <a:prstGeom prst="rect">
                      <a:avLst/>
                    </a:prstGeom>
                    <a:noFill/>
                    <a:ln w="9525">
                      <a:noFill/>
                      <a:miter lim="800000"/>
                      <a:headEnd/>
                      <a:tailEnd/>
                    </a:ln>
                  </pic:spPr>
                </pic:pic>
              </a:graphicData>
            </a:graphic>
          </wp:anchor>
        </w:drawing>
      </w:r>
      <w:r w:rsidRPr="00BC16DA">
        <w:rPr>
          <w:lang w:val="en-GB"/>
        </w:rPr>
        <w:t xml:space="preserve">The wind picked up, bright angels appeared and guided the ship home, where it sank in a vortex. A Pilot, his boy, and a Hermit were rowing a small boat out to the ship. The rescuers were able to pull the Ancient Mariner from the water, but thought he was dead. When he abruptly came to and began to row the boat, the Pilot and Pilot's Boy lost their minds. The Hermit asked the Ancient Mariner what kind of man he was and he related his tale. It was then that the Ancient Mariner learned of his curse; he would be destined to tell his tale to others from beginning to end when an agonizing, physical urge struck him. </w:t>
      </w:r>
    </w:p>
    <w:p w:rsidR="00823039" w:rsidRPr="00BC16DA" w:rsidRDefault="00823039" w:rsidP="00823039">
      <w:pPr>
        <w:rPr>
          <w:lang w:val="en-GB"/>
        </w:rPr>
      </w:pPr>
      <w:r w:rsidRPr="00BC16DA">
        <w:rPr>
          <w:lang w:val="en-GB"/>
        </w:rPr>
        <w:t xml:space="preserve">The Ancient Mariner tells the Wedding Guest that better than any merriment is the company of others in prayer. He says that the best way to become close with God is to respect all of His creatures, because He loves them all. The Wedding Guest walks home, stunned. We are told that he awakes the next day "sadder and wiser" for having heard the Ancient Mariner's tale. </w:t>
      </w:r>
    </w:p>
    <w:p w:rsidR="00823039" w:rsidRPr="00BC16DA" w:rsidRDefault="00823039" w:rsidP="00823039">
      <w:pPr>
        <w:pStyle w:val="Titolo3"/>
        <w:rPr>
          <w:lang w:val="en-GB"/>
        </w:rPr>
      </w:pPr>
      <w:bookmarkStart w:id="67" w:name="_Toc201476549"/>
      <w:r w:rsidRPr="00BC16DA">
        <w:rPr>
          <w:lang w:val="en-GB"/>
        </w:rPr>
        <w:lastRenderedPageBreak/>
        <w:t>Structure</w:t>
      </w:r>
      <w:bookmarkEnd w:id="67"/>
    </w:p>
    <w:p w:rsidR="00823039" w:rsidRPr="00BC16DA" w:rsidRDefault="00823039" w:rsidP="00823039">
      <w:pPr>
        <w:rPr>
          <w:lang w:val="en-GB"/>
        </w:rPr>
      </w:pPr>
      <w:r w:rsidRPr="00BC16DA">
        <w:rPr>
          <w:lang w:val="en-GB"/>
        </w:rPr>
        <w:t>The poem is made up of seven parts and it is introduced by an ‘Argument’ containing a short summary of the whole poem:</w:t>
      </w:r>
    </w:p>
    <w:p w:rsidR="00823039" w:rsidRPr="00BC16DA" w:rsidRDefault="00823039" w:rsidP="00823039">
      <w:pPr>
        <w:pStyle w:val="Citazione"/>
        <w:ind w:left="708"/>
        <w:rPr>
          <w:lang w:val="en-GB"/>
        </w:rPr>
      </w:pPr>
      <w:r w:rsidRPr="00BC16DA">
        <w:rPr>
          <w:lang w:val="en-GB"/>
        </w:rPr>
        <w:t xml:space="preserve">“How a Ship having passed the Line was driven by storms to the cold Country towards the South Pole ; and how from thence she made her course to the tropical Latitude of the Great Pacific Ocean; and of the strange things that befell; and in what manner the </w:t>
      </w:r>
      <w:r w:rsidR="00055910" w:rsidRPr="00BC16DA">
        <w:rPr>
          <w:lang w:val="en-GB"/>
        </w:rPr>
        <w:t>Ancient</w:t>
      </w:r>
      <w:r w:rsidRPr="00BC16DA">
        <w:rPr>
          <w:lang w:val="en-GB"/>
        </w:rPr>
        <w:t xml:space="preserve"> </w:t>
      </w:r>
      <w:r w:rsidR="00055910" w:rsidRPr="00BC16DA">
        <w:rPr>
          <w:lang w:val="en-GB"/>
        </w:rPr>
        <w:t>Mariner</w:t>
      </w:r>
      <w:r w:rsidRPr="00BC16DA">
        <w:rPr>
          <w:lang w:val="en-GB"/>
        </w:rPr>
        <w:t xml:space="preserve"> came back to his own Country.”</w:t>
      </w:r>
    </w:p>
    <w:p w:rsidR="00823039" w:rsidRPr="00BC16DA" w:rsidRDefault="00823039" w:rsidP="00823039">
      <w:pPr>
        <w:rPr>
          <w:lang w:val="en-GB"/>
        </w:rPr>
      </w:pPr>
      <w:r w:rsidRPr="00BC16DA">
        <w:rPr>
          <w:lang w:val="en-GB"/>
        </w:rPr>
        <w:t>The poem consist of two narratives: one is made up of the captions to the right of the stanzas, which constitute the framework and introduce the protagonist and his listener; the other is the poem itself.</w:t>
      </w:r>
    </w:p>
    <w:p w:rsidR="00823039" w:rsidRPr="00BC16DA" w:rsidRDefault="00823039" w:rsidP="00823039">
      <w:pPr>
        <w:pStyle w:val="Titolo3"/>
        <w:rPr>
          <w:lang w:val="en-GB"/>
        </w:rPr>
      </w:pPr>
      <w:bookmarkStart w:id="68" w:name="_Toc201476550"/>
      <w:r w:rsidRPr="00BC16DA">
        <w:rPr>
          <w:lang w:val="en-GB"/>
        </w:rPr>
        <w:t>Language and Style</w:t>
      </w:r>
      <w:bookmarkEnd w:id="68"/>
    </w:p>
    <w:p w:rsidR="00823039" w:rsidRPr="00BC16DA" w:rsidRDefault="00823039" w:rsidP="00823039">
      <w:pPr>
        <w:rPr>
          <w:rFonts w:eastAsia="Times New Roman"/>
          <w:lang w:val="en-GB" w:eastAsia="it-IT"/>
        </w:rPr>
      </w:pPr>
      <w:r w:rsidRPr="00BC16DA">
        <w:rPr>
          <w:lang w:val="en-GB"/>
        </w:rPr>
        <w:t xml:space="preserve">The first version of </w:t>
      </w:r>
      <w:r w:rsidRPr="00BC16DA">
        <w:rPr>
          <w:rFonts w:eastAsia="Times New Roman"/>
          <w:i/>
          <w:lang w:val="en-GB" w:eastAsia="it-IT"/>
        </w:rPr>
        <w:t>The Rime of the Ancient Mariner</w:t>
      </w:r>
      <w:r w:rsidRPr="00BC16DA">
        <w:rPr>
          <w:rFonts w:eastAsia="Times New Roman"/>
          <w:lang w:val="en-GB" w:eastAsia="it-IT"/>
        </w:rPr>
        <w:t xml:space="preserve"> went against the emerging Romantic tradition of writing in contemporary, unrhymed language. In fact the poem contains many of the features associated with traditional ballads, that is: the combination of dialogue and narration; the four line stanza; the archaic language, rich in alliteration repetition and onomatopoeias; the theme of travel and wandering and supernatural elements. </w:t>
      </w:r>
    </w:p>
    <w:p w:rsidR="00823039" w:rsidRPr="00BC16DA" w:rsidRDefault="00823039" w:rsidP="00823039">
      <w:pPr>
        <w:rPr>
          <w:lang w:val="en-GB"/>
        </w:rPr>
      </w:pPr>
      <w:r w:rsidRPr="00BC16DA">
        <w:rPr>
          <w:rFonts w:eastAsia="Times New Roman"/>
          <w:lang w:val="en-GB" w:eastAsia="it-IT"/>
        </w:rPr>
        <w:t>In the second version Coleridge removed much of the original poem's deliberate archaism and added marginal glosses. These explanations not only amplify the allegorical feel of the poem, but work in place of the omitted archaisms to establish a nostalgic, fictitiously historical mood. They also express directly that spirits, and not just nature, are responsible for punishing the Ancient Mariner and his shipmates.</w:t>
      </w:r>
    </w:p>
    <w:p w:rsidR="00823039" w:rsidRPr="00630807" w:rsidRDefault="00823039" w:rsidP="00823039">
      <w:pPr>
        <w:rPr>
          <w:lang w:val="en-US"/>
        </w:rPr>
      </w:pPr>
      <w:r w:rsidRPr="00BC16DA">
        <w:rPr>
          <w:lang w:val="en-GB"/>
        </w:rPr>
        <w:t xml:space="preserve">There are three remarkable stylistic tendencies that make </w:t>
      </w:r>
      <w:r w:rsidRPr="00BC16DA">
        <w:rPr>
          <w:rFonts w:eastAsia="Times New Roman"/>
          <w:i/>
          <w:lang w:val="en-GB" w:eastAsia="it-IT"/>
        </w:rPr>
        <w:t>The Rime of the Ancient Mariner</w:t>
      </w:r>
      <w:r w:rsidRPr="00BC16DA">
        <w:rPr>
          <w:lang w:val="en-GB"/>
        </w:rPr>
        <w:t xml:space="preserve"> a Romantic poem: the presence of a moral in the last part; the importance of the individual; the subjectivity of experience, the Romantics were some of the first poets to place a literary work's focus on the protagonist's empirical experience of the world.</w:t>
      </w:r>
    </w:p>
    <w:p w:rsidR="00BC16DA" w:rsidRPr="00630807" w:rsidRDefault="00BC16DA" w:rsidP="00823039">
      <w:pPr>
        <w:spacing w:before="200" w:after="200" w:line="276" w:lineRule="auto"/>
        <w:jc w:val="left"/>
        <w:rPr>
          <w:lang w:val="en-US"/>
        </w:rPr>
        <w:sectPr w:rsidR="00BC16DA" w:rsidRPr="00630807" w:rsidSect="004C16E0">
          <w:footerReference w:type="default" r:id="rId60"/>
          <w:pgSz w:w="11906" w:h="16838"/>
          <w:pgMar w:top="1418" w:right="851" w:bottom="1134" w:left="851" w:header="709" w:footer="709" w:gutter="567"/>
          <w:cols w:space="708"/>
          <w:docGrid w:linePitch="360"/>
        </w:sectPr>
      </w:pPr>
    </w:p>
    <w:p w:rsidR="00F565EE" w:rsidRDefault="00BC16DA" w:rsidP="00AF6F37">
      <w:pPr>
        <w:pStyle w:val="Titolo1"/>
        <w:spacing w:line="480" w:lineRule="auto"/>
      </w:pPr>
      <w:bookmarkStart w:id="69" w:name="_Toc201476551"/>
      <w:bookmarkStart w:id="70" w:name="_Toc201478702"/>
      <w:r>
        <w:lastRenderedPageBreak/>
        <w:t>Allegato</w:t>
      </w:r>
      <w:bookmarkEnd w:id="69"/>
      <w:bookmarkEnd w:id="70"/>
    </w:p>
    <w:p w:rsidR="004F5B2A" w:rsidRDefault="00DC57EB" w:rsidP="005E1337">
      <w:pPr>
        <w:pStyle w:val="Paragrafoelenco"/>
        <w:numPr>
          <w:ilvl w:val="0"/>
          <w:numId w:val="2"/>
        </w:numPr>
        <w:jc w:val="left"/>
      </w:pPr>
      <w:r>
        <w:t>Esempio di carta delle isobare, previsione per il giorno</w:t>
      </w:r>
      <w:r w:rsidR="005E1337">
        <w:t xml:space="preserve"> 23 giugno 2008</w:t>
      </w:r>
      <w:r w:rsidR="004F5B2A">
        <w:t>.</w:t>
      </w:r>
    </w:p>
    <w:p w:rsidR="004F5B2A" w:rsidRDefault="004F5B2A" w:rsidP="005E1337">
      <w:pPr>
        <w:pStyle w:val="Paragrafoelenco"/>
        <w:numPr>
          <w:ilvl w:val="0"/>
          <w:numId w:val="2"/>
        </w:numPr>
        <w:jc w:val="left"/>
      </w:pPr>
      <w:r>
        <w:t>Classificazione dei venti secondo la scala di Beaufort.</w:t>
      </w:r>
    </w:p>
    <w:p w:rsidR="004F5B2A" w:rsidRDefault="004F5B2A" w:rsidP="005E1337">
      <w:pPr>
        <w:pStyle w:val="Paragrafoelenco"/>
        <w:numPr>
          <w:ilvl w:val="0"/>
          <w:numId w:val="2"/>
        </w:numPr>
        <w:jc w:val="left"/>
      </w:pPr>
      <w:r>
        <w:t>Carta dei principali venti locali della zona mediterranea.</w:t>
      </w:r>
    </w:p>
    <w:p w:rsidR="00DC57EB" w:rsidRPr="003656EA" w:rsidRDefault="00DC57EB" w:rsidP="005E1337">
      <w:pPr>
        <w:pStyle w:val="Paragrafoelenco"/>
        <w:numPr>
          <w:ilvl w:val="0"/>
          <w:numId w:val="2"/>
        </w:numPr>
        <w:jc w:val="left"/>
      </w:pPr>
      <w:r w:rsidRPr="003656EA">
        <w:t xml:space="preserve">Pagine da </w:t>
      </w:r>
      <w:r w:rsidRPr="003656EA">
        <w:rPr>
          <w:i/>
        </w:rPr>
        <w:t>Antologia</w:t>
      </w:r>
      <w:r w:rsidRPr="003656EA">
        <w:t xml:space="preserve"> vol.21 (Capponi Gino, Gabinetto scientifico e letterario di G.P. Vieusseux, 1826) contenenti la prima pubblicazione dell’operetta analizzata.</w:t>
      </w:r>
    </w:p>
    <w:p w:rsidR="00DC57EB" w:rsidRPr="003656EA" w:rsidRDefault="00DC57EB" w:rsidP="005E1337">
      <w:pPr>
        <w:pStyle w:val="Paragrafoelenco"/>
        <w:numPr>
          <w:ilvl w:val="0"/>
          <w:numId w:val="2"/>
        </w:numPr>
        <w:jc w:val="left"/>
      </w:pPr>
      <w:r w:rsidRPr="003656EA">
        <w:rPr>
          <w:i/>
        </w:rPr>
        <w:t>Il Dialogo di Cristoforo Colombo e di Pietro Gutierrez</w:t>
      </w:r>
      <w:r w:rsidRPr="003656EA">
        <w:t xml:space="preserve"> da “La Grande Letteratura Italiana Einaudi”</w:t>
      </w:r>
    </w:p>
    <w:p w:rsidR="00EF366D" w:rsidRDefault="00EF366D">
      <w:pPr>
        <w:spacing w:before="200" w:after="200" w:line="276" w:lineRule="auto"/>
        <w:jc w:val="left"/>
        <w:rPr>
          <w:lang w:eastAsia="it-IT" w:bidi="ar-SA"/>
        </w:rPr>
      </w:pPr>
      <w:r>
        <w:rPr>
          <w:lang w:eastAsia="it-IT" w:bidi="ar-SA"/>
        </w:rPr>
        <w:br w:type="page"/>
      </w:r>
    </w:p>
    <w:p w:rsidR="00C745AD" w:rsidRDefault="00C745AD" w:rsidP="00710782">
      <w:pPr>
        <w:pStyle w:val="Titolo1"/>
        <w:spacing w:line="480" w:lineRule="auto"/>
      </w:pPr>
      <w:r>
        <w:lastRenderedPageBreak/>
        <w:t>Bibliografia</w:t>
      </w:r>
      <w:r w:rsidR="00424410">
        <w:t xml:space="preserve"> </w:t>
      </w:r>
      <w:r>
        <w:t xml:space="preserve"> e </w:t>
      </w:r>
      <w:r w:rsidR="00424410">
        <w:t xml:space="preserve"> </w:t>
      </w:r>
      <w:r>
        <w:t>fonti</w:t>
      </w:r>
    </w:p>
    <w:p w:rsidR="006E3D27" w:rsidRPr="00424410" w:rsidRDefault="006E3D27" w:rsidP="00424410">
      <w:pPr>
        <w:ind w:left="708"/>
        <w:rPr>
          <w:b/>
          <w:i/>
          <w:lang w:eastAsia="it-IT" w:bidi="ar-SA"/>
        </w:rPr>
      </w:pPr>
      <w:r w:rsidRPr="00424410">
        <w:rPr>
          <w:b/>
          <w:i/>
          <w:sz w:val="28"/>
          <w:lang w:eastAsia="it-IT" w:bidi="ar-SA"/>
        </w:rPr>
        <w:t>Scienze</w:t>
      </w:r>
      <w:r w:rsidR="00FA7DC9" w:rsidRPr="00FA7DC9">
        <w:rPr>
          <w:b/>
          <w:i/>
          <w:lang w:eastAsia="it-IT" w:bidi="ar-SA"/>
        </w:rPr>
        <w:fldChar w:fldCharType="begin"/>
      </w:r>
      <w:r w:rsidRPr="00424410">
        <w:rPr>
          <w:b/>
          <w:i/>
          <w:lang w:eastAsia="it-IT" w:bidi="ar-SA"/>
        </w:rPr>
        <w:instrText xml:space="preserve"> BIBLIOGRAPHY  \l 1040 </w:instrText>
      </w:r>
      <w:r w:rsidR="00FA7DC9" w:rsidRPr="00FA7DC9">
        <w:rPr>
          <w:b/>
          <w:i/>
          <w:lang w:eastAsia="it-IT" w:bidi="ar-SA"/>
        </w:rPr>
        <w:fldChar w:fldCharType="separate"/>
      </w:r>
    </w:p>
    <w:p w:rsidR="006E3D27" w:rsidRDefault="006E3D27" w:rsidP="00424410">
      <w:pPr>
        <w:pStyle w:val="Bibliografia"/>
        <w:numPr>
          <w:ilvl w:val="0"/>
          <w:numId w:val="6"/>
        </w:numPr>
        <w:jc w:val="left"/>
        <w:rPr>
          <w:noProof/>
        </w:rPr>
      </w:pPr>
      <w:r>
        <w:rPr>
          <w:noProof/>
        </w:rPr>
        <w:t xml:space="preserve">Medas, Stefano. </w:t>
      </w:r>
      <w:r>
        <w:rPr>
          <w:i/>
          <w:iCs/>
          <w:noProof/>
        </w:rPr>
        <w:t>De rebus nauticis: l'arte della navigazione nel mondo antico.</w:t>
      </w:r>
      <w:r>
        <w:rPr>
          <w:noProof/>
        </w:rPr>
        <w:t xml:space="preserve"> L'Erma di Bretschneider, 2004.</w:t>
      </w:r>
    </w:p>
    <w:p w:rsidR="006E3D27" w:rsidRDefault="006E3D27" w:rsidP="00424410">
      <w:pPr>
        <w:pStyle w:val="Bibliografia"/>
        <w:numPr>
          <w:ilvl w:val="0"/>
          <w:numId w:val="6"/>
        </w:numPr>
        <w:jc w:val="left"/>
        <w:rPr>
          <w:noProof/>
        </w:rPr>
      </w:pPr>
      <w:r>
        <w:rPr>
          <w:noProof/>
        </w:rPr>
        <w:t xml:space="preserve">Neviani, Ivo, e Cristina Pignocchino Feyles. </w:t>
      </w:r>
      <w:r>
        <w:rPr>
          <w:i/>
          <w:iCs/>
          <w:noProof/>
        </w:rPr>
        <w:t>Geografia generale.</w:t>
      </w:r>
      <w:r>
        <w:rPr>
          <w:noProof/>
        </w:rPr>
        <w:t xml:space="preserve"> Torino: Società editrice internazionale, 2004.</w:t>
      </w:r>
    </w:p>
    <w:p w:rsidR="006E3D27" w:rsidRDefault="006E3D27" w:rsidP="00424410">
      <w:pPr>
        <w:pStyle w:val="Bibliografia"/>
        <w:numPr>
          <w:ilvl w:val="0"/>
          <w:numId w:val="6"/>
        </w:numPr>
        <w:jc w:val="left"/>
        <w:rPr>
          <w:noProof/>
        </w:rPr>
      </w:pPr>
      <w:r>
        <w:rPr>
          <w:noProof/>
        </w:rPr>
        <w:t xml:space="preserve">Pontos, scuola nautica. </w:t>
      </w:r>
      <w:r>
        <w:rPr>
          <w:i/>
          <w:iCs/>
          <w:noProof/>
        </w:rPr>
        <w:t>materiale didattico.</w:t>
      </w:r>
      <w:r>
        <w:rPr>
          <w:noProof/>
        </w:rPr>
        <w:t xml:space="preserve"> </w:t>
      </w:r>
    </w:p>
    <w:p w:rsidR="006E3D27" w:rsidRDefault="006E3D27" w:rsidP="00424410">
      <w:pPr>
        <w:pStyle w:val="Bibliografia"/>
        <w:numPr>
          <w:ilvl w:val="0"/>
          <w:numId w:val="6"/>
        </w:numPr>
        <w:spacing w:line="720" w:lineRule="auto"/>
        <w:rPr>
          <w:noProof/>
        </w:rPr>
      </w:pPr>
      <w:r>
        <w:rPr>
          <w:noProof/>
        </w:rPr>
        <w:t xml:space="preserve">Santelia, Claudio, e Marco Tibilietti. </w:t>
      </w:r>
      <w:r>
        <w:rPr>
          <w:i/>
          <w:iCs/>
          <w:noProof/>
        </w:rPr>
        <w:t>La patente nautica da diporto.</w:t>
      </w:r>
      <w:r>
        <w:rPr>
          <w:noProof/>
        </w:rPr>
        <w:t xml:space="preserve"> Milano: Mursia, 2003.</w:t>
      </w:r>
      <w:r w:rsidR="00FA7DC9">
        <w:rPr>
          <w:lang w:eastAsia="it-IT" w:bidi="ar-SA"/>
        </w:rPr>
        <w:fldChar w:fldCharType="end"/>
      </w:r>
    </w:p>
    <w:p w:rsidR="00424410" w:rsidRDefault="00424410" w:rsidP="006E3D27">
      <w:pPr>
        <w:ind w:left="708"/>
        <w:rPr>
          <w:b/>
          <w:i/>
          <w:sz w:val="32"/>
          <w:lang w:eastAsia="it-IT" w:bidi="ar-SA"/>
        </w:rPr>
      </w:pPr>
    </w:p>
    <w:p w:rsidR="006E3D27" w:rsidRPr="00424410" w:rsidRDefault="006E3D27" w:rsidP="006E3D27">
      <w:pPr>
        <w:ind w:left="708"/>
        <w:rPr>
          <w:b/>
          <w:i/>
          <w:lang w:eastAsia="it-IT" w:bidi="ar-SA"/>
        </w:rPr>
      </w:pPr>
      <w:r w:rsidRPr="00424410">
        <w:rPr>
          <w:b/>
          <w:i/>
          <w:sz w:val="32"/>
          <w:lang w:eastAsia="it-IT" w:bidi="ar-SA"/>
        </w:rPr>
        <w:t>Fisica</w:t>
      </w:r>
    </w:p>
    <w:p w:rsidR="006E3D27" w:rsidRDefault="00FA7DC9" w:rsidP="00424410">
      <w:pPr>
        <w:pStyle w:val="Bibliografia"/>
        <w:numPr>
          <w:ilvl w:val="0"/>
          <w:numId w:val="5"/>
        </w:numPr>
        <w:jc w:val="left"/>
        <w:rPr>
          <w:noProof/>
        </w:rPr>
      </w:pPr>
      <w:r>
        <w:rPr>
          <w:lang w:eastAsia="it-IT" w:bidi="ar-SA"/>
        </w:rPr>
        <w:fldChar w:fldCharType="begin"/>
      </w:r>
      <w:r w:rsidR="006E3D27">
        <w:rPr>
          <w:lang w:eastAsia="it-IT" w:bidi="ar-SA"/>
        </w:rPr>
        <w:instrText xml:space="preserve"> BIBLIOGRAPHY  \l 1040 </w:instrText>
      </w:r>
      <w:r>
        <w:rPr>
          <w:lang w:eastAsia="it-IT" w:bidi="ar-SA"/>
        </w:rPr>
        <w:fldChar w:fldCharType="separate"/>
      </w:r>
      <w:r w:rsidR="006E3D27">
        <w:rPr>
          <w:noProof/>
        </w:rPr>
        <w:t xml:space="preserve">Bellofiore, Raffaello, Paolo Corazzon, e Andrea Giuliacci. </w:t>
      </w:r>
      <w:r w:rsidR="006E3D27">
        <w:rPr>
          <w:i/>
          <w:iCs/>
          <w:noProof/>
        </w:rPr>
        <w:t>La Meteorologia in mare: guida completa per diportisti e regatanti.</w:t>
      </w:r>
      <w:r w:rsidR="006E3D27">
        <w:rPr>
          <w:noProof/>
        </w:rPr>
        <w:t xml:space="preserve"> Alpha Test, 2005.</w:t>
      </w:r>
    </w:p>
    <w:p w:rsidR="006E3D27" w:rsidRDefault="006E3D27" w:rsidP="00424410">
      <w:pPr>
        <w:pStyle w:val="Bibliografia"/>
        <w:numPr>
          <w:ilvl w:val="0"/>
          <w:numId w:val="5"/>
        </w:numPr>
        <w:jc w:val="left"/>
        <w:rPr>
          <w:noProof/>
        </w:rPr>
      </w:pPr>
      <w:r>
        <w:rPr>
          <w:noProof/>
        </w:rPr>
        <w:t xml:space="preserve">Ferri, Silvia. </w:t>
      </w:r>
      <w:r>
        <w:rPr>
          <w:i/>
          <w:iCs/>
          <w:noProof/>
        </w:rPr>
        <w:t>Meteorologia Pratica Per Il Diporto Nautico.</w:t>
      </w:r>
      <w:r>
        <w:rPr>
          <w:noProof/>
        </w:rPr>
        <w:t xml:space="preserve"> HOEPLI EDITORE, 2005.</w:t>
      </w:r>
    </w:p>
    <w:p w:rsidR="006E3D27" w:rsidRDefault="006E3D27" w:rsidP="00424410">
      <w:pPr>
        <w:pStyle w:val="Bibliografia"/>
        <w:numPr>
          <w:ilvl w:val="0"/>
          <w:numId w:val="5"/>
        </w:numPr>
        <w:jc w:val="left"/>
        <w:rPr>
          <w:noProof/>
        </w:rPr>
      </w:pPr>
      <w:r>
        <w:rPr>
          <w:noProof/>
        </w:rPr>
        <w:t xml:space="preserve">Medas, Stefano. </w:t>
      </w:r>
      <w:r>
        <w:rPr>
          <w:i/>
          <w:iCs/>
          <w:noProof/>
        </w:rPr>
        <w:t>De rebus nauticis: l'arte della navigazione nel mondo antico.</w:t>
      </w:r>
      <w:r>
        <w:rPr>
          <w:noProof/>
        </w:rPr>
        <w:t xml:space="preserve"> L'Erma di Bretschneider, 2004.</w:t>
      </w:r>
    </w:p>
    <w:p w:rsidR="006E3D27" w:rsidRDefault="006E3D27" w:rsidP="00424410">
      <w:pPr>
        <w:pStyle w:val="Bibliografia"/>
        <w:numPr>
          <w:ilvl w:val="0"/>
          <w:numId w:val="5"/>
        </w:numPr>
        <w:jc w:val="left"/>
        <w:rPr>
          <w:noProof/>
        </w:rPr>
      </w:pPr>
      <w:r>
        <w:rPr>
          <w:noProof/>
        </w:rPr>
        <w:t xml:space="preserve">Neviani, Ivo, e Cristina Pignocchino Feyles. </w:t>
      </w:r>
      <w:r>
        <w:rPr>
          <w:i/>
          <w:iCs/>
          <w:noProof/>
        </w:rPr>
        <w:t>Geografia generale.</w:t>
      </w:r>
      <w:r>
        <w:rPr>
          <w:noProof/>
        </w:rPr>
        <w:t xml:space="preserve"> Torino: Società editrice internazionale, 2004.</w:t>
      </w:r>
    </w:p>
    <w:p w:rsidR="006E3D27" w:rsidRDefault="006E3D27" w:rsidP="00424410">
      <w:pPr>
        <w:pStyle w:val="Bibliografia"/>
        <w:numPr>
          <w:ilvl w:val="0"/>
          <w:numId w:val="5"/>
        </w:numPr>
        <w:jc w:val="left"/>
        <w:rPr>
          <w:noProof/>
        </w:rPr>
      </w:pPr>
      <w:r>
        <w:rPr>
          <w:noProof/>
        </w:rPr>
        <w:t xml:space="preserve">Pontos, scuola nautica. </w:t>
      </w:r>
      <w:r>
        <w:rPr>
          <w:i/>
          <w:iCs/>
          <w:noProof/>
        </w:rPr>
        <w:t>materiale didattico.</w:t>
      </w:r>
      <w:r>
        <w:rPr>
          <w:noProof/>
        </w:rPr>
        <w:t xml:space="preserve"> </w:t>
      </w:r>
    </w:p>
    <w:p w:rsidR="006E3D27" w:rsidRDefault="006E3D27" w:rsidP="00424410">
      <w:pPr>
        <w:pStyle w:val="Bibliografia"/>
        <w:numPr>
          <w:ilvl w:val="0"/>
          <w:numId w:val="5"/>
        </w:numPr>
        <w:spacing w:line="720" w:lineRule="auto"/>
        <w:jc w:val="left"/>
        <w:rPr>
          <w:lang w:eastAsia="it-IT" w:bidi="ar-SA"/>
        </w:rPr>
      </w:pPr>
      <w:r>
        <w:rPr>
          <w:noProof/>
        </w:rPr>
        <w:t xml:space="preserve">Santelia, Claudio, e Marco Tibilietti. </w:t>
      </w:r>
      <w:r>
        <w:rPr>
          <w:i/>
          <w:iCs/>
          <w:noProof/>
        </w:rPr>
        <w:t>La patente nautica da diporto.</w:t>
      </w:r>
      <w:r>
        <w:rPr>
          <w:noProof/>
        </w:rPr>
        <w:t xml:space="preserve"> Milano: Mursia, 2003.</w:t>
      </w:r>
      <w:r w:rsidR="00FA7DC9">
        <w:rPr>
          <w:lang w:eastAsia="it-IT" w:bidi="ar-SA"/>
        </w:rPr>
        <w:fldChar w:fldCharType="end"/>
      </w:r>
    </w:p>
    <w:p w:rsidR="006E3D27" w:rsidRPr="006E3D27" w:rsidRDefault="006E3D27" w:rsidP="006E3D27">
      <w:pPr>
        <w:rPr>
          <w:lang w:eastAsia="it-IT" w:bidi="ar-SA"/>
        </w:rPr>
      </w:pPr>
    </w:p>
    <w:p w:rsidR="00424410" w:rsidRDefault="00424410" w:rsidP="006E3D27">
      <w:pPr>
        <w:ind w:left="708"/>
        <w:rPr>
          <w:b/>
          <w:i/>
          <w:sz w:val="28"/>
          <w:lang w:eastAsia="it-IT" w:bidi="ar-SA"/>
        </w:rPr>
      </w:pPr>
    </w:p>
    <w:p w:rsidR="00424410" w:rsidRDefault="00424410" w:rsidP="006E3D27">
      <w:pPr>
        <w:ind w:left="708"/>
        <w:rPr>
          <w:b/>
          <w:i/>
          <w:sz w:val="28"/>
          <w:lang w:eastAsia="it-IT" w:bidi="ar-SA"/>
        </w:rPr>
      </w:pPr>
    </w:p>
    <w:p w:rsidR="006E3D27" w:rsidRPr="00424410" w:rsidRDefault="006E3D27" w:rsidP="006E3D27">
      <w:pPr>
        <w:ind w:left="708"/>
        <w:rPr>
          <w:b/>
          <w:i/>
          <w:lang w:eastAsia="it-IT" w:bidi="ar-SA"/>
        </w:rPr>
      </w:pPr>
      <w:r w:rsidRPr="00424410">
        <w:rPr>
          <w:b/>
          <w:i/>
          <w:sz w:val="28"/>
          <w:lang w:eastAsia="it-IT" w:bidi="ar-SA"/>
        </w:rPr>
        <w:t>Italiano</w:t>
      </w:r>
    </w:p>
    <w:p w:rsidR="006E3D27" w:rsidRPr="006E3D27" w:rsidRDefault="00FA7DC9" w:rsidP="00424410">
      <w:pPr>
        <w:pStyle w:val="Bibliografia"/>
        <w:numPr>
          <w:ilvl w:val="0"/>
          <w:numId w:val="3"/>
        </w:numPr>
        <w:rPr>
          <w:noProof/>
        </w:rPr>
      </w:pPr>
      <w:r w:rsidRPr="006E3D27">
        <w:rPr>
          <w:lang w:eastAsia="it-IT" w:bidi="ar-SA"/>
        </w:rPr>
        <w:fldChar w:fldCharType="begin"/>
      </w:r>
      <w:r w:rsidR="006E3D27" w:rsidRPr="006E3D27">
        <w:rPr>
          <w:lang w:eastAsia="it-IT" w:bidi="ar-SA"/>
        </w:rPr>
        <w:instrText xml:space="preserve"> BIBLIOGRAPHY  \l 1040 </w:instrText>
      </w:r>
      <w:r w:rsidRPr="006E3D27">
        <w:rPr>
          <w:lang w:eastAsia="it-IT" w:bidi="ar-SA"/>
        </w:rPr>
        <w:fldChar w:fldCharType="separate"/>
      </w:r>
      <w:r w:rsidR="006E3D27" w:rsidRPr="006E3D27">
        <w:rPr>
          <w:noProof/>
        </w:rPr>
        <w:t xml:space="preserve">Boschi, Egidio. </w:t>
      </w:r>
      <w:r w:rsidR="006E3D27" w:rsidRPr="006E3D27">
        <w:rPr>
          <w:i/>
          <w:iCs/>
          <w:noProof/>
        </w:rPr>
        <w:t>Giacomo Leopardi.</w:t>
      </w:r>
      <w:r w:rsidR="006E3D27" w:rsidRPr="006E3D27">
        <w:rPr>
          <w:noProof/>
        </w:rPr>
        <w:t xml:space="preserve"> Cagliari: Editrice Sarda Fossatario, 1973.</w:t>
      </w:r>
    </w:p>
    <w:p w:rsidR="006E3D27" w:rsidRPr="006E3D27" w:rsidRDefault="006E3D27" w:rsidP="00424410">
      <w:pPr>
        <w:pStyle w:val="Bibliografia"/>
        <w:numPr>
          <w:ilvl w:val="0"/>
          <w:numId w:val="3"/>
        </w:numPr>
        <w:jc w:val="left"/>
        <w:rPr>
          <w:noProof/>
        </w:rPr>
      </w:pPr>
      <w:r w:rsidRPr="006E3D27">
        <w:rPr>
          <w:noProof/>
        </w:rPr>
        <w:t>Crosio, Roberto. «Intertestualità e tematizzazioni (Progetto lingua e linguaggi).» http://www.valsesiascuole.it/crosior/1_intertestualita/.</w:t>
      </w:r>
    </w:p>
    <w:p w:rsidR="006E3D27" w:rsidRPr="006E3D27" w:rsidRDefault="006E3D27" w:rsidP="00424410">
      <w:pPr>
        <w:pStyle w:val="Bibliografia"/>
        <w:numPr>
          <w:ilvl w:val="0"/>
          <w:numId w:val="3"/>
        </w:numPr>
        <w:rPr>
          <w:noProof/>
        </w:rPr>
      </w:pPr>
      <w:r w:rsidRPr="006E3D27">
        <w:rPr>
          <w:noProof/>
        </w:rPr>
        <w:t xml:space="preserve">Leopardi, Giacomo. </w:t>
      </w:r>
      <w:r w:rsidRPr="006E3D27">
        <w:rPr>
          <w:i/>
          <w:iCs/>
          <w:noProof/>
        </w:rPr>
        <w:t>Operette Morali (Guida).</w:t>
      </w:r>
      <w:r w:rsidRPr="006E3D27">
        <w:rPr>
          <w:noProof/>
        </w:rPr>
        <w:t xml:space="preserve"> A cura di Cesare Galimberti. Napoli, 1998.</w:t>
      </w:r>
    </w:p>
    <w:p w:rsidR="006E3D27" w:rsidRPr="006E3D27" w:rsidRDefault="006E3D27" w:rsidP="00424410">
      <w:pPr>
        <w:pStyle w:val="Bibliografia"/>
        <w:numPr>
          <w:ilvl w:val="0"/>
          <w:numId w:val="3"/>
        </w:numPr>
        <w:spacing w:before="0" w:after="0"/>
        <w:jc w:val="left"/>
        <w:rPr>
          <w:noProof/>
        </w:rPr>
      </w:pPr>
      <w:r w:rsidRPr="006E3D27">
        <w:rPr>
          <w:noProof/>
        </w:rPr>
        <w:t xml:space="preserve">Raimondi, Ezio. </w:t>
      </w:r>
      <w:r w:rsidRPr="006E3D27">
        <w:rPr>
          <w:i/>
          <w:iCs/>
          <w:noProof/>
        </w:rPr>
        <w:t>Tempi e immagini della letteratura.</w:t>
      </w:r>
      <w:r w:rsidRPr="006E3D27">
        <w:rPr>
          <w:noProof/>
        </w:rPr>
        <w:t xml:space="preserve"> Edizioni Scolastiche Bruno Mondatori, 2003.</w:t>
      </w:r>
    </w:p>
    <w:p w:rsidR="00424410" w:rsidRDefault="00FA7DC9" w:rsidP="00424410">
      <w:pPr>
        <w:ind w:left="708"/>
        <w:rPr>
          <w:lang w:eastAsia="it-IT" w:bidi="ar-SA"/>
        </w:rPr>
      </w:pPr>
      <w:r w:rsidRPr="006E3D27">
        <w:rPr>
          <w:lang w:eastAsia="it-IT" w:bidi="ar-SA"/>
        </w:rPr>
        <w:fldChar w:fldCharType="end"/>
      </w:r>
    </w:p>
    <w:p w:rsidR="006E3D27" w:rsidRPr="00424410" w:rsidRDefault="006E3D27" w:rsidP="00424410">
      <w:pPr>
        <w:ind w:left="708"/>
        <w:rPr>
          <w:b/>
          <w:i/>
          <w:lang w:val="en-US" w:eastAsia="it-IT" w:bidi="ar-SA"/>
        </w:rPr>
      </w:pPr>
      <w:r w:rsidRPr="00424410">
        <w:rPr>
          <w:b/>
          <w:i/>
          <w:sz w:val="28"/>
          <w:lang w:val="en-US" w:eastAsia="it-IT" w:bidi="ar-SA"/>
        </w:rPr>
        <w:t>Inglese</w:t>
      </w:r>
    </w:p>
    <w:p w:rsidR="006E3D27" w:rsidRPr="00630807" w:rsidRDefault="00FA7DC9" w:rsidP="00424410">
      <w:pPr>
        <w:pStyle w:val="Bibliografia"/>
        <w:numPr>
          <w:ilvl w:val="0"/>
          <w:numId w:val="4"/>
        </w:numPr>
        <w:jc w:val="left"/>
        <w:rPr>
          <w:noProof/>
          <w:lang w:val="en-US"/>
        </w:rPr>
      </w:pPr>
      <w:r>
        <w:rPr>
          <w:lang w:eastAsia="it-IT" w:bidi="ar-SA"/>
        </w:rPr>
        <w:fldChar w:fldCharType="begin"/>
      </w:r>
      <w:r w:rsidR="006E3D27" w:rsidRPr="00630807">
        <w:rPr>
          <w:lang w:val="en-US" w:eastAsia="it-IT" w:bidi="ar-SA"/>
        </w:rPr>
        <w:instrText xml:space="preserve"> BIBLIOGRAPHY  \l 1040 </w:instrText>
      </w:r>
      <w:r>
        <w:rPr>
          <w:lang w:eastAsia="it-IT" w:bidi="ar-SA"/>
        </w:rPr>
        <w:fldChar w:fldCharType="separate"/>
      </w:r>
      <w:r w:rsidR="006E3D27" w:rsidRPr="00630807">
        <w:rPr>
          <w:noProof/>
          <w:lang w:val="en-US"/>
        </w:rPr>
        <w:t>«Classic Notes: The Rime of the Ancient Mariner.» http://www.gradesaver.com/classicnotes/titles/mariner/.</w:t>
      </w:r>
    </w:p>
    <w:p w:rsidR="006E3D27" w:rsidRPr="00630807" w:rsidRDefault="006E3D27" w:rsidP="00424410">
      <w:pPr>
        <w:pStyle w:val="Bibliografia"/>
        <w:numPr>
          <w:ilvl w:val="0"/>
          <w:numId w:val="4"/>
        </w:numPr>
        <w:rPr>
          <w:noProof/>
          <w:lang w:val="en-US"/>
        </w:rPr>
      </w:pPr>
      <w:r w:rsidRPr="00630807">
        <w:rPr>
          <w:noProof/>
          <w:lang w:val="en-US"/>
        </w:rPr>
        <w:t xml:space="preserve">Doré, Gustave. </w:t>
      </w:r>
      <w:r w:rsidRPr="00630807">
        <w:rPr>
          <w:i/>
          <w:iCs/>
          <w:noProof/>
          <w:lang w:val="en-US"/>
        </w:rPr>
        <w:t>The Rime of the Ancient Mariner</w:t>
      </w:r>
      <w:r w:rsidR="002C3FF5">
        <w:rPr>
          <w:i/>
          <w:iCs/>
          <w:noProof/>
          <w:lang w:val="en-US"/>
        </w:rPr>
        <w:t xml:space="preserve"> </w:t>
      </w:r>
      <w:r w:rsidR="002C3FF5" w:rsidRPr="002C3FF5">
        <w:rPr>
          <w:iCs/>
          <w:noProof/>
          <w:lang w:val="en-US"/>
        </w:rPr>
        <w:t>(illustrations)</w:t>
      </w:r>
      <w:r w:rsidRPr="00630807">
        <w:rPr>
          <w:i/>
          <w:iCs/>
          <w:noProof/>
          <w:lang w:val="en-US"/>
        </w:rPr>
        <w:t>.</w:t>
      </w:r>
      <w:r w:rsidRPr="00630807">
        <w:rPr>
          <w:noProof/>
          <w:lang w:val="en-US"/>
        </w:rPr>
        <w:t xml:space="preserve"> http://dore.artpassions.net/.</w:t>
      </w:r>
    </w:p>
    <w:p w:rsidR="006E3D27" w:rsidRPr="002C3FF5" w:rsidRDefault="006E3D27" w:rsidP="00424410">
      <w:pPr>
        <w:pStyle w:val="Bibliografia"/>
        <w:numPr>
          <w:ilvl w:val="0"/>
          <w:numId w:val="4"/>
        </w:numPr>
        <w:rPr>
          <w:noProof/>
          <w:lang w:val="en-US"/>
        </w:rPr>
      </w:pPr>
      <w:r w:rsidRPr="002C3FF5">
        <w:rPr>
          <w:noProof/>
          <w:lang w:val="en-US"/>
        </w:rPr>
        <w:t xml:space="preserve">Spiazzi, Marina, e Marina Tavella. </w:t>
      </w:r>
      <w:r w:rsidRPr="002C3FF5">
        <w:rPr>
          <w:i/>
          <w:iCs/>
          <w:noProof/>
          <w:lang w:val="en-US"/>
        </w:rPr>
        <w:t>Lit &amp; Lab.</w:t>
      </w:r>
      <w:r w:rsidRPr="002C3FF5">
        <w:rPr>
          <w:noProof/>
          <w:lang w:val="en-US"/>
        </w:rPr>
        <w:t xml:space="preserve"> Bologna: Zanichelli, 2004.</w:t>
      </w:r>
    </w:p>
    <w:p w:rsidR="006E3D27" w:rsidRPr="002C3FF5" w:rsidRDefault="00FA7DC9" w:rsidP="006E3D27">
      <w:pPr>
        <w:rPr>
          <w:lang w:val="en-US" w:eastAsia="it-IT" w:bidi="ar-SA"/>
        </w:rPr>
      </w:pPr>
      <w:r>
        <w:rPr>
          <w:lang w:eastAsia="it-IT" w:bidi="ar-SA"/>
        </w:rPr>
        <w:fldChar w:fldCharType="end"/>
      </w:r>
    </w:p>
    <w:sectPr w:rsidR="006E3D27" w:rsidRPr="002C3FF5" w:rsidSect="00C745AD">
      <w:footerReference w:type="default" r:id="rId61"/>
      <w:pgSz w:w="11906" w:h="16838"/>
      <w:pgMar w:top="1418" w:right="794" w:bottom="1134" w:left="794" w:header="709" w:footer="709" w:gutter="68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562F" w:rsidRDefault="00AA562F" w:rsidP="004C16E0">
      <w:pPr>
        <w:spacing w:before="0" w:after="0" w:line="240" w:lineRule="auto"/>
      </w:pPr>
      <w:r>
        <w:separator/>
      </w:r>
    </w:p>
  </w:endnote>
  <w:endnote w:type="continuationSeparator" w:id="1">
    <w:p w:rsidR="00AA562F" w:rsidRDefault="00AA562F" w:rsidP="004C16E0">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Gautami">
    <w:panose1 w:val="02000500000000000000"/>
    <w:charset w:val="00"/>
    <w:family w:val="auto"/>
    <w:pitch w:val="variable"/>
    <w:sig w:usb0="002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page" w:horzAnchor="margin" w:tblpXSpec="center" w:tblpYSpec="bottom"/>
      <w:tblW w:w="5000" w:type="pct"/>
      <w:tblLayout w:type="fixed"/>
      <w:tblLook w:val="04A0"/>
    </w:tblPr>
    <w:tblGrid>
      <w:gridCol w:w="7882"/>
      <w:gridCol w:w="1971"/>
    </w:tblGrid>
    <w:sdt>
      <w:sdtPr>
        <w:rPr>
          <w:rFonts w:asciiTheme="majorHAnsi" w:eastAsiaTheme="majorEastAsia" w:hAnsiTheme="majorHAnsi" w:cstheme="majorBidi"/>
          <w:sz w:val="20"/>
        </w:rPr>
        <w:id w:val="19233910"/>
        <w:docPartObj>
          <w:docPartGallery w:val="Page Numbers (Bottom of Page)"/>
          <w:docPartUnique/>
        </w:docPartObj>
      </w:sdtPr>
      <w:sdtEndPr>
        <w:rPr>
          <w:rFonts w:asciiTheme="minorHAnsi" w:eastAsiaTheme="minorEastAsia" w:hAnsiTheme="minorHAnsi" w:cstheme="minorBidi"/>
          <w:sz w:val="22"/>
        </w:rPr>
      </w:sdtEndPr>
      <w:sdtContent>
        <w:tr w:rsidR="003E385E">
          <w:trPr>
            <w:trHeight w:val="727"/>
          </w:trPr>
          <w:tc>
            <w:tcPr>
              <w:tcW w:w="4000" w:type="pct"/>
              <w:tcBorders>
                <w:right w:val="triple" w:sz="4" w:space="0" w:color="4F81BD" w:themeColor="accent1"/>
              </w:tcBorders>
            </w:tcPr>
            <w:p w:rsidR="003E385E" w:rsidRDefault="003E385E">
              <w:pPr>
                <w:tabs>
                  <w:tab w:val="left" w:pos="620"/>
                  <w:tab w:val="center" w:pos="4320"/>
                </w:tabs>
                <w:jc w:val="right"/>
                <w:rPr>
                  <w:rFonts w:asciiTheme="majorHAnsi" w:eastAsiaTheme="majorEastAsia" w:hAnsiTheme="majorHAnsi" w:cstheme="majorBidi"/>
                  <w:sz w:val="20"/>
                </w:rPr>
              </w:pPr>
            </w:p>
          </w:tc>
          <w:tc>
            <w:tcPr>
              <w:tcW w:w="1000" w:type="pct"/>
              <w:tcBorders>
                <w:left w:val="triple" w:sz="4" w:space="0" w:color="4F81BD" w:themeColor="accent1"/>
              </w:tcBorders>
            </w:tcPr>
            <w:p w:rsidR="003E385E" w:rsidRDefault="00FA7DC9">
              <w:pPr>
                <w:tabs>
                  <w:tab w:val="left" w:pos="1490"/>
                </w:tabs>
                <w:rPr>
                  <w:rFonts w:asciiTheme="majorHAnsi" w:hAnsiTheme="majorHAnsi"/>
                  <w:sz w:val="28"/>
                  <w:szCs w:val="28"/>
                </w:rPr>
              </w:pPr>
              <w:fldSimple w:instr=" PAGE    \* MERGEFORMAT ">
                <w:r w:rsidR="003F3E87">
                  <w:rPr>
                    <w:noProof/>
                  </w:rPr>
                  <w:t>29</w:t>
                </w:r>
              </w:fldSimple>
            </w:p>
          </w:tc>
        </w:tr>
      </w:sdtContent>
    </w:sdt>
  </w:tbl>
  <w:p w:rsidR="003E385E" w:rsidRDefault="003E385E">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385E" w:rsidRDefault="003E385E">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562F" w:rsidRDefault="00AA562F" w:rsidP="004C16E0">
      <w:pPr>
        <w:spacing w:before="0" w:after="0" w:line="240" w:lineRule="auto"/>
      </w:pPr>
      <w:r>
        <w:separator/>
      </w:r>
    </w:p>
  </w:footnote>
  <w:footnote w:type="continuationSeparator" w:id="1">
    <w:p w:rsidR="00AA562F" w:rsidRDefault="00AA562F" w:rsidP="004C16E0">
      <w:pPr>
        <w:spacing w:before="0" w:after="0" w:line="240" w:lineRule="auto"/>
      </w:pPr>
      <w:r>
        <w:continuationSeparator/>
      </w:r>
    </w:p>
  </w:footnote>
  <w:footnote w:id="2">
    <w:p w:rsidR="003E385E" w:rsidRPr="004904E8" w:rsidRDefault="003E385E" w:rsidP="00D85E61">
      <w:pPr>
        <w:pStyle w:val="Testonotaapidipagina"/>
      </w:pPr>
      <w:r>
        <w:rPr>
          <w:rStyle w:val="Rimandonotaapidipagina"/>
        </w:rPr>
        <w:footnoteRef/>
      </w:r>
      <w:r>
        <w:t xml:space="preserve"> </w:t>
      </w:r>
      <w:r>
        <w:rPr>
          <w:noProof/>
        </w:rPr>
        <w:t xml:space="preserve">Medas S., </w:t>
      </w:r>
      <w:r>
        <w:rPr>
          <w:i/>
          <w:iCs/>
          <w:noProof/>
        </w:rPr>
        <w:t>De rebus nauticis: l'arte della navigazione nel mondo antico</w:t>
      </w:r>
      <w:r>
        <w:rPr>
          <w:iCs/>
          <w:noProof/>
        </w:rPr>
        <w:t>, p.155</w:t>
      </w:r>
    </w:p>
  </w:footnote>
  <w:footnote w:id="3">
    <w:p w:rsidR="003E385E" w:rsidRDefault="003E385E" w:rsidP="00D85E61">
      <w:pPr>
        <w:pStyle w:val="Testonotaapidipagina"/>
      </w:pPr>
      <w:r>
        <w:rPr>
          <w:rStyle w:val="Rimandonotaapidipagina"/>
        </w:rPr>
        <w:footnoteRef/>
      </w:r>
      <w:r>
        <w:t xml:space="preserve"> Medas, p. 159</w:t>
      </w:r>
    </w:p>
  </w:footnote>
  <w:footnote w:id="4">
    <w:p w:rsidR="003E385E" w:rsidRDefault="003E385E" w:rsidP="00D85E61">
      <w:pPr>
        <w:pStyle w:val="Testonotaapidipagina"/>
      </w:pPr>
      <w:r>
        <w:rPr>
          <w:rStyle w:val="Rimandonotaapidipagina"/>
        </w:rPr>
        <w:footnoteRef/>
      </w:r>
      <w:r>
        <w:t xml:space="preserve"> In realtà variano a causa della parallasse annua e della precessione degli equinozi. Il sole si intende escluso.</w:t>
      </w:r>
    </w:p>
  </w:footnote>
  <w:footnote w:id="5">
    <w:p w:rsidR="003E385E" w:rsidRDefault="003E385E" w:rsidP="00D85E61">
      <w:pPr>
        <w:pStyle w:val="Testonotaapidipagina"/>
      </w:pPr>
      <w:r>
        <w:rPr>
          <w:rStyle w:val="Rimandonotaapidipagina"/>
        </w:rPr>
        <w:footnoteRef/>
      </w:r>
      <w:r>
        <w:t xml:space="preserve"> È un termine nautico analogo al luogo geometrico in matematica, infatti, un luogo di posizione è l’insieme dei punti che rispondono a una stessa caratteristica geometrica.</w:t>
      </w:r>
    </w:p>
  </w:footnote>
  <w:footnote w:id="6">
    <w:p w:rsidR="003E385E" w:rsidRDefault="003E385E" w:rsidP="00D85E61">
      <w:pPr>
        <w:pStyle w:val="Testonotaapidipagina"/>
      </w:pPr>
      <w:r>
        <w:rPr>
          <w:rStyle w:val="Rimandonotaapidipagina"/>
        </w:rPr>
        <w:footnoteRef/>
      </w:r>
      <w:r>
        <w:t xml:space="preserve"> Una carta delle isobare con previsione dei venti è inclusa in allegato</w:t>
      </w:r>
    </w:p>
  </w:footnote>
  <w:footnote w:id="7">
    <w:p w:rsidR="003E385E" w:rsidRDefault="003E385E" w:rsidP="00D85E61">
      <w:pPr>
        <w:pStyle w:val="Testonotaapidipagina"/>
      </w:pPr>
      <w:r>
        <w:rPr>
          <w:rStyle w:val="Rimandonotaapidipagina"/>
        </w:rPr>
        <w:footnoteRef/>
      </w:r>
      <w:r>
        <w:t xml:space="preserve"> La scala di Beaufort è inclusa in allegato</w:t>
      </w:r>
    </w:p>
  </w:footnote>
  <w:footnote w:id="8">
    <w:p w:rsidR="003E385E" w:rsidRDefault="003E385E" w:rsidP="00D85E61">
      <w:pPr>
        <w:pStyle w:val="Testonotaapidipagina"/>
      </w:pPr>
      <w:r>
        <w:rPr>
          <w:rStyle w:val="Rimandonotaapidipagina"/>
        </w:rPr>
        <w:footnoteRef/>
      </w:r>
      <w:r>
        <w:t xml:space="preserve"> Una carta dei principali venti mediterranei è presente in allegato.</w:t>
      </w:r>
    </w:p>
  </w:footnote>
  <w:footnote w:id="9">
    <w:p w:rsidR="003E385E" w:rsidRPr="006A73E4" w:rsidRDefault="003E385E" w:rsidP="00F565EE">
      <w:pPr>
        <w:pStyle w:val="Testonotaapidipagina"/>
      </w:pPr>
      <w:r>
        <w:rPr>
          <w:rStyle w:val="Rimandonotaapidipagina"/>
        </w:rPr>
        <w:footnoteRef/>
      </w:r>
      <w:r>
        <w:t xml:space="preserve"> </w:t>
      </w:r>
      <w:r w:rsidRPr="0028547B">
        <w:t>Cfr Boschi E.,</w:t>
      </w:r>
      <w:r w:rsidRPr="0028547B">
        <w:rPr>
          <w:i/>
          <w:iCs/>
          <w:noProof/>
        </w:rPr>
        <w:t xml:space="preserve"> Giacomo Leopardi</w:t>
      </w:r>
      <w:r w:rsidRPr="0028547B">
        <w:rPr>
          <w:iCs/>
          <w:noProof/>
        </w:rPr>
        <w:t>,</w:t>
      </w:r>
      <w:r>
        <w:t xml:space="preserve"> p. 183</w:t>
      </w:r>
    </w:p>
  </w:footnote>
  <w:footnote w:id="10">
    <w:p w:rsidR="003E385E" w:rsidRDefault="003E385E">
      <w:pPr>
        <w:pStyle w:val="Testonotaapidipagina"/>
      </w:pPr>
      <w:r>
        <w:rPr>
          <w:rStyle w:val="Rimandonotaapidipagina"/>
        </w:rPr>
        <w:footnoteRef/>
      </w:r>
      <w:r>
        <w:t xml:space="preserve"> L’operetta analizzata è presente in allegato</w:t>
      </w:r>
    </w:p>
  </w:footnote>
  <w:footnote w:id="11">
    <w:p w:rsidR="003E385E" w:rsidRDefault="003E385E">
      <w:pPr>
        <w:pStyle w:val="Testonotaapidipagina"/>
      </w:pPr>
      <w:r>
        <w:rPr>
          <w:rStyle w:val="Rimandonotaapidipagina"/>
        </w:rPr>
        <w:footnoteRef/>
      </w:r>
      <w:r>
        <w:t xml:space="preserve"> Alcune pagine di “Antologia” sono presenti in allegato</w:t>
      </w:r>
    </w:p>
  </w:footnote>
  <w:footnote w:id="12">
    <w:p w:rsidR="003E385E" w:rsidRPr="0028547B" w:rsidRDefault="003E385E" w:rsidP="00F565EE">
      <w:pPr>
        <w:pStyle w:val="Testonotaapidipagina"/>
      </w:pPr>
      <w:r w:rsidRPr="0028547B">
        <w:rPr>
          <w:rStyle w:val="Rimandonotaapidipagina"/>
        </w:rPr>
        <w:footnoteRef/>
      </w:r>
      <w:r w:rsidRPr="0028547B">
        <w:t xml:space="preserve"> Galimberti C., </w:t>
      </w:r>
      <w:r w:rsidRPr="0028547B">
        <w:rPr>
          <w:i/>
        </w:rPr>
        <w:t>Operette morali</w:t>
      </w:r>
      <w:r w:rsidRPr="0028547B">
        <w:t>, p.353</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891199"/>
    <w:multiLevelType w:val="hybridMultilevel"/>
    <w:tmpl w:val="94E45A02"/>
    <w:lvl w:ilvl="0" w:tplc="EDB865B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1F483225"/>
    <w:multiLevelType w:val="hybridMultilevel"/>
    <w:tmpl w:val="E15E67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20A51D4F"/>
    <w:multiLevelType w:val="hybridMultilevel"/>
    <w:tmpl w:val="3348DB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2BE410E0"/>
    <w:multiLevelType w:val="hybridMultilevel"/>
    <w:tmpl w:val="3774DB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4A950D03"/>
    <w:multiLevelType w:val="hybridMultilevel"/>
    <w:tmpl w:val="ABF6A5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6A5631E6"/>
    <w:multiLevelType w:val="hybridMultilevel"/>
    <w:tmpl w:val="EEF029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3"/>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283"/>
  <w:characterSpacingControl w:val="doNotCompress"/>
  <w:footnotePr>
    <w:footnote w:id="0"/>
    <w:footnote w:id="1"/>
  </w:footnotePr>
  <w:endnotePr>
    <w:endnote w:id="0"/>
    <w:endnote w:id="1"/>
  </w:endnotePr>
  <w:compat>
    <w:useFELayout/>
  </w:compat>
  <w:rsids>
    <w:rsidRoot w:val="00137BE8"/>
    <w:rsid w:val="000325AA"/>
    <w:rsid w:val="000533B4"/>
    <w:rsid w:val="00055910"/>
    <w:rsid w:val="000E5605"/>
    <w:rsid w:val="00137BE8"/>
    <w:rsid w:val="001D45BC"/>
    <w:rsid w:val="00293A04"/>
    <w:rsid w:val="002C3FF5"/>
    <w:rsid w:val="002D3D55"/>
    <w:rsid w:val="002E4DE2"/>
    <w:rsid w:val="0039560C"/>
    <w:rsid w:val="003E385E"/>
    <w:rsid w:val="003F04BF"/>
    <w:rsid w:val="003F3E87"/>
    <w:rsid w:val="00424410"/>
    <w:rsid w:val="004C16E0"/>
    <w:rsid w:val="004F4527"/>
    <w:rsid w:val="004F5B2A"/>
    <w:rsid w:val="0052458C"/>
    <w:rsid w:val="00542401"/>
    <w:rsid w:val="00550AB1"/>
    <w:rsid w:val="005A4040"/>
    <w:rsid w:val="005D2900"/>
    <w:rsid w:val="005E1337"/>
    <w:rsid w:val="00630807"/>
    <w:rsid w:val="00681B2E"/>
    <w:rsid w:val="006E3D27"/>
    <w:rsid w:val="00710782"/>
    <w:rsid w:val="0074704C"/>
    <w:rsid w:val="007962EB"/>
    <w:rsid w:val="00823039"/>
    <w:rsid w:val="009048C3"/>
    <w:rsid w:val="009A45D7"/>
    <w:rsid w:val="00A51315"/>
    <w:rsid w:val="00AA562F"/>
    <w:rsid w:val="00AC5402"/>
    <w:rsid w:val="00AF6F37"/>
    <w:rsid w:val="00BC16DA"/>
    <w:rsid w:val="00C22CFB"/>
    <w:rsid w:val="00C745AD"/>
    <w:rsid w:val="00C82359"/>
    <w:rsid w:val="00CA2B97"/>
    <w:rsid w:val="00CB23DB"/>
    <w:rsid w:val="00CE77F8"/>
    <w:rsid w:val="00D068D6"/>
    <w:rsid w:val="00D149A5"/>
    <w:rsid w:val="00D85E61"/>
    <w:rsid w:val="00DC57EB"/>
    <w:rsid w:val="00EF366D"/>
    <w:rsid w:val="00EF5451"/>
    <w:rsid w:val="00F565EE"/>
    <w:rsid w:val="00FA7DC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5" type="arc" idref="#_x0000_s1102"/>
        <o:r id="V:Rule6" type="arc" idref="#_x0000_s1107"/>
        <o:r id="V:Rule7" type="arc" idref="#_x0000_s1108"/>
        <o:r id="V:Rule8" type="connector" idref="#_x0000_s1091"/>
        <o:r id="V:Rule9" type="connector" idref="#_x0000_s1093"/>
        <o:r id="V:Rule10" type="connector" idref="#_x0000_s1090"/>
        <o:r id="V:Rule11" type="connector" idref="#_x0000_s109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Normale">
    <w:name w:val="Normal"/>
    <w:qFormat/>
    <w:rsid w:val="0074704C"/>
    <w:pPr>
      <w:spacing w:before="120" w:after="120" w:line="480" w:lineRule="auto"/>
      <w:jc w:val="both"/>
    </w:pPr>
    <w:rPr>
      <w:spacing w:val="4"/>
      <w:szCs w:val="20"/>
      <w:lang w:val="it-IT"/>
    </w:rPr>
  </w:style>
  <w:style w:type="paragraph" w:styleId="Titolo1">
    <w:name w:val="heading 1"/>
    <w:basedOn w:val="Titolo"/>
    <w:next w:val="Normale"/>
    <w:link w:val="Titolo1Carattere"/>
    <w:uiPriority w:val="9"/>
    <w:qFormat/>
    <w:rsid w:val="0074704C"/>
    <w:pPr>
      <w:outlineLvl w:val="0"/>
    </w:pPr>
    <w:rPr>
      <w:rFonts w:eastAsia="Times New Roman" w:cs="Times New Roman"/>
    </w:rPr>
  </w:style>
  <w:style w:type="paragraph" w:styleId="Titolo2">
    <w:name w:val="heading 2"/>
    <w:basedOn w:val="Normale"/>
    <w:next w:val="Normale"/>
    <w:link w:val="Titolo2Carattere"/>
    <w:qFormat/>
    <w:rsid w:val="0074704C"/>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before="200" w:after="0" w:line="240" w:lineRule="auto"/>
      <w:outlineLvl w:val="1"/>
    </w:pPr>
    <w:rPr>
      <w:rFonts w:ascii="Calibri" w:eastAsia="Times New Roman" w:hAnsi="Calibri" w:cs="Times New Roman"/>
      <w:caps/>
      <w:spacing w:val="15"/>
      <w:szCs w:val="22"/>
      <w:lang w:val="en-US"/>
    </w:rPr>
  </w:style>
  <w:style w:type="paragraph" w:styleId="Titolo3">
    <w:name w:val="heading 3"/>
    <w:basedOn w:val="Normale"/>
    <w:next w:val="Normale"/>
    <w:link w:val="Titolo3Carattere"/>
    <w:qFormat/>
    <w:rsid w:val="0074704C"/>
    <w:pPr>
      <w:pBdr>
        <w:top w:val="single" w:sz="6" w:space="2" w:color="4F81BD" w:themeColor="accent1"/>
        <w:left w:val="single" w:sz="6" w:space="2" w:color="4F81BD" w:themeColor="accent1"/>
      </w:pBdr>
      <w:spacing w:before="300" w:after="0" w:line="240" w:lineRule="auto"/>
      <w:outlineLvl w:val="2"/>
    </w:pPr>
    <w:rPr>
      <w:rFonts w:ascii="Calibri" w:eastAsia="Times New Roman" w:hAnsi="Calibri" w:cs="Times New Roman"/>
      <w:caps/>
      <w:color w:val="243F60" w:themeColor="accent1" w:themeShade="7F"/>
      <w:spacing w:val="15"/>
      <w:szCs w:val="22"/>
      <w:lang w:val="en-US"/>
    </w:rPr>
  </w:style>
  <w:style w:type="paragraph" w:styleId="Titolo4">
    <w:name w:val="heading 4"/>
    <w:basedOn w:val="Normale"/>
    <w:next w:val="Normale"/>
    <w:link w:val="Titolo4Carattere"/>
    <w:qFormat/>
    <w:rsid w:val="0074704C"/>
    <w:pPr>
      <w:pBdr>
        <w:top w:val="dotted" w:sz="6" w:space="2" w:color="4F81BD" w:themeColor="accent1"/>
        <w:left w:val="dotted" w:sz="6" w:space="2" w:color="4F81BD" w:themeColor="accent1"/>
      </w:pBdr>
      <w:spacing w:before="300" w:after="0" w:line="240" w:lineRule="auto"/>
      <w:outlineLvl w:val="3"/>
    </w:pPr>
    <w:rPr>
      <w:rFonts w:ascii="Calibri" w:eastAsia="Times New Roman" w:hAnsi="Calibri" w:cs="Times New Roman"/>
      <w:caps/>
      <w:color w:val="365F91" w:themeColor="accent1" w:themeShade="BF"/>
      <w:spacing w:val="10"/>
      <w:szCs w:val="22"/>
    </w:rPr>
  </w:style>
  <w:style w:type="paragraph" w:styleId="Titolo5">
    <w:name w:val="heading 5"/>
    <w:basedOn w:val="Normale"/>
    <w:next w:val="Normale"/>
    <w:link w:val="Titolo5Carattere"/>
    <w:qFormat/>
    <w:rsid w:val="0074704C"/>
    <w:pPr>
      <w:pBdr>
        <w:bottom w:val="single" w:sz="6" w:space="1" w:color="4F81BD" w:themeColor="accent1"/>
      </w:pBdr>
      <w:spacing w:before="300" w:after="0"/>
      <w:outlineLvl w:val="4"/>
    </w:pPr>
    <w:rPr>
      <w:rFonts w:ascii="Calibri" w:eastAsia="Times New Roman" w:hAnsi="Calibri" w:cs="Times New Roman"/>
      <w:caps/>
      <w:color w:val="365F91" w:themeColor="accent1" w:themeShade="BF"/>
      <w:spacing w:val="10"/>
      <w:szCs w:val="22"/>
      <w:lang w:val="en-US"/>
    </w:rPr>
  </w:style>
  <w:style w:type="paragraph" w:styleId="Titolo6">
    <w:name w:val="heading 6"/>
    <w:basedOn w:val="Normale"/>
    <w:next w:val="Normale"/>
    <w:link w:val="Titolo6Carattere"/>
    <w:qFormat/>
    <w:rsid w:val="0074704C"/>
    <w:pPr>
      <w:pBdr>
        <w:bottom w:val="dotted" w:sz="6" w:space="1" w:color="4F81BD" w:themeColor="accent1"/>
      </w:pBdr>
      <w:spacing w:before="300" w:after="0"/>
      <w:outlineLvl w:val="5"/>
    </w:pPr>
    <w:rPr>
      <w:rFonts w:ascii="Calibri" w:eastAsia="Times New Roman" w:hAnsi="Calibri" w:cs="Times New Roman"/>
      <w:caps/>
      <w:color w:val="365F91" w:themeColor="accent1" w:themeShade="BF"/>
      <w:spacing w:val="10"/>
      <w:szCs w:val="22"/>
      <w:lang w:val="en-US"/>
    </w:rPr>
  </w:style>
  <w:style w:type="paragraph" w:styleId="Titolo7">
    <w:name w:val="heading 7"/>
    <w:basedOn w:val="Normale"/>
    <w:next w:val="Normale"/>
    <w:link w:val="Titolo7Carattere"/>
    <w:qFormat/>
    <w:rsid w:val="0074704C"/>
    <w:pPr>
      <w:spacing w:before="300" w:after="0"/>
      <w:outlineLvl w:val="6"/>
    </w:pPr>
    <w:rPr>
      <w:rFonts w:ascii="Calibri" w:eastAsia="Times New Roman" w:hAnsi="Calibri" w:cs="Times New Roman"/>
      <w:caps/>
      <w:color w:val="365F91" w:themeColor="accent1" w:themeShade="BF"/>
      <w:spacing w:val="10"/>
      <w:szCs w:val="22"/>
      <w:lang w:val="en-US"/>
    </w:rPr>
  </w:style>
  <w:style w:type="paragraph" w:styleId="Titolo8">
    <w:name w:val="heading 8"/>
    <w:basedOn w:val="Normale"/>
    <w:next w:val="Normale"/>
    <w:link w:val="Titolo8Carattere"/>
    <w:semiHidden/>
    <w:unhideWhenUsed/>
    <w:qFormat/>
    <w:rsid w:val="0074704C"/>
    <w:pPr>
      <w:spacing w:before="300" w:after="0"/>
      <w:outlineLvl w:val="7"/>
    </w:pPr>
    <w:rPr>
      <w:caps/>
      <w:spacing w:val="10"/>
      <w:sz w:val="18"/>
      <w:szCs w:val="18"/>
      <w:lang w:val="en-US"/>
    </w:rPr>
  </w:style>
  <w:style w:type="paragraph" w:styleId="Titolo9">
    <w:name w:val="heading 9"/>
    <w:basedOn w:val="Normale"/>
    <w:next w:val="Normale"/>
    <w:link w:val="Titolo9Carattere"/>
    <w:semiHidden/>
    <w:unhideWhenUsed/>
    <w:qFormat/>
    <w:rsid w:val="0074704C"/>
    <w:pPr>
      <w:spacing w:before="300" w:after="0"/>
      <w:outlineLvl w:val="8"/>
    </w:pPr>
    <w:rPr>
      <w:i/>
      <w:caps/>
      <w:spacing w:val="10"/>
      <w:sz w:val="18"/>
      <w:szCs w:val="18"/>
      <w:lang w:val="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74704C"/>
    <w:rPr>
      <w:rFonts w:ascii="Calibri" w:eastAsia="Times New Roman" w:hAnsi="Calibri" w:cs="Times New Roman"/>
      <w:caps/>
      <w:noProof/>
      <w:color w:val="4F81BD" w:themeColor="accent1"/>
      <w:spacing w:val="10"/>
      <w:kern w:val="28"/>
      <w:sz w:val="52"/>
      <w:szCs w:val="52"/>
      <w:lang w:val="it-IT" w:eastAsia="it-IT" w:bidi="ar-SA"/>
    </w:rPr>
  </w:style>
  <w:style w:type="paragraph" w:styleId="Titolo">
    <w:name w:val="Title"/>
    <w:basedOn w:val="Normale"/>
    <w:next w:val="Normale"/>
    <w:link w:val="TitoloCarattere"/>
    <w:qFormat/>
    <w:rsid w:val="0074704C"/>
    <w:pPr>
      <w:spacing w:before="720" w:line="240" w:lineRule="auto"/>
    </w:pPr>
    <w:rPr>
      <w:rFonts w:ascii="Calibri" w:eastAsiaTheme="majorEastAsia" w:hAnsi="Calibri" w:cstheme="majorBidi"/>
      <w:caps/>
      <w:noProof/>
      <w:color w:val="4F81BD" w:themeColor="accent1"/>
      <w:spacing w:val="10"/>
      <w:kern w:val="28"/>
      <w:sz w:val="52"/>
      <w:szCs w:val="52"/>
      <w:lang w:eastAsia="it-IT" w:bidi="ar-SA"/>
    </w:rPr>
  </w:style>
  <w:style w:type="character" w:customStyle="1" w:styleId="TitoloCarattere">
    <w:name w:val="Titolo Carattere"/>
    <w:basedOn w:val="Carpredefinitoparagrafo"/>
    <w:link w:val="Titolo"/>
    <w:rsid w:val="0074704C"/>
    <w:rPr>
      <w:rFonts w:ascii="Calibri" w:eastAsiaTheme="majorEastAsia" w:hAnsi="Calibri" w:cstheme="majorBidi"/>
      <w:caps/>
      <w:noProof/>
      <w:color w:val="4F81BD" w:themeColor="accent1"/>
      <w:spacing w:val="10"/>
      <w:kern w:val="28"/>
      <w:sz w:val="52"/>
      <w:szCs w:val="52"/>
      <w:lang w:val="it-IT" w:eastAsia="it-IT" w:bidi="ar-SA"/>
    </w:rPr>
  </w:style>
  <w:style w:type="character" w:customStyle="1" w:styleId="Titolo2Carattere">
    <w:name w:val="Titolo 2 Carattere"/>
    <w:basedOn w:val="Carpredefinitoparagrafo"/>
    <w:link w:val="Titolo2"/>
    <w:rsid w:val="0074704C"/>
    <w:rPr>
      <w:rFonts w:ascii="Calibri" w:eastAsia="Times New Roman" w:hAnsi="Calibri" w:cs="Times New Roman"/>
      <w:caps/>
      <w:spacing w:val="15"/>
      <w:shd w:val="clear" w:color="auto" w:fill="DBE5F1" w:themeFill="accent1" w:themeFillTint="33"/>
    </w:rPr>
  </w:style>
  <w:style w:type="character" w:customStyle="1" w:styleId="Titolo3Carattere">
    <w:name w:val="Titolo 3 Carattere"/>
    <w:basedOn w:val="Carpredefinitoparagrafo"/>
    <w:link w:val="Titolo3"/>
    <w:rsid w:val="0074704C"/>
    <w:rPr>
      <w:rFonts w:ascii="Calibri" w:eastAsia="Times New Roman" w:hAnsi="Calibri" w:cs="Times New Roman"/>
      <w:caps/>
      <w:color w:val="243F60" w:themeColor="accent1" w:themeShade="7F"/>
      <w:spacing w:val="15"/>
    </w:rPr>
  </w:style>
  <w:style w:type="character" w:customStyle="1" w:styleId="Titolo4Carattere">
    <w:name w:val="Titolo 4 Carattere"/>
    <w:basedOn w:val="Carpredefinitoparagrafo"/>
    <w:link w:val="Titolo4"/>
    <w:rsid w:val="0074704C"/>
    <w:rPr>
      <w:rFonts w:ascii="Calibri" w:eastAsia="Times New Roman" w:hAnsi="Calibri" w:cs="Times New Roman"/>
      <w:caps/>
      <w:color w:val="365F91" w:themeColor="accent1" w:themeShade="BF"/>
      <w:spacing w:val="10"/>
      <w:lang w:val="it-IT"/>
    </w:rPr>
  </w:style>
  <w:style w:type="character" w:customStyle="1" w:styleId="Titolo5Carattere">
    <w:name w:val="Titolo 5 Carattere"/>
    <w:basedOn w:val="Carpredefinitoparagrafo"/>
    <w:link w:val="Titolo5"/>
    <w:rsid w:val="0074704C"/>
    <w:rPr>
      <w:rFonts w:ascii="Calibri" w:eastAsia="Times New Roman" w:hAnsi="Calibri" w:cs="Times New Roman"/>
      <w:caps/>
      <w:color w:val="365F91" w:themeColor="accent1" w:themeShade="BF"/>
      <w:spacing w:val="10"/>
    </w:rPr>
  </w:style>
  <w:style w:type="character" w:customStyle="1" w:styleId="Titolo6Carattere">
    <w:name w:val="Titolo 6 Carattere"/>
    <w:basedOn w:val="Carpredefinitoparagrafo"/>
    <w:link w:val="Titolo6"/>
    <w:rsid w:val="0074704C"/>
    <w:rPr>
      <w:rFonts w:ascii="Calibri" w:eastAsia="Times New Roman" w:hAnsi="Calibri" w:cs="Times New Roman"/>
      <w:caps/>
      <w:color w:val="365F91" w:themeColor="accent1" w:themeShade="BF"/>
      <w:spacing w:val="10"/>
    </w:rPr>
  </w:style>
  <w:style w:type="character" w:customStyle="1" w:styleId="Titolo7Carattere">
    <w:name w:val="Titolo 7 Carattere"/>
    <w:basedOn w:val="Carpredefinitoparagrafo"/>
    <w:link w:val="Titolo7"/>
    <w:rsid w:val="0074704C"/>
    <w:rPr>
      <w:rFonts w:ascii="Calibri" w:eastAsia="Times New Roman" w:hAnsi="Calibri" w:cs="Times New Roman"/>
      <w:caps/>
      <w:color w:val="365F91" w:themeColor="accent1" w:themeShade="BF"/>
      <w:spacing w:val="10"/>
    </w:rPr>
  </w:style>
  <w:style w:type="character" w:customStyle="1" w:styleId="Titolo8Carattere">
    <w:name w:val="Titolo 8 Carattere"/>
    <w:basedOn w:val="Carpredefinitoparagrafo"/>
    <w:link w:val="Titolo8"/>
    <w:rsid w:val="0074704C"/>
    <w:rPr>
      <w:caps/>
      <w:spacing w:val="10"/>
      <w:sz w:val="18"/>
      <w:szCs w:val="18"/>
    </w:rPr>
  </w:style>
  <w:style w:type="character" w:customStyle="1" w:styleId="Titolo9Carattere">
    <w:name w:val="Titolo 9 Carattere"/>
    <w:basedOn w:val="Carpredefinitoparagrafo"/>
    <w:link w:val="Titolo9"/>
    <w:rsid w:val="0074704C"/>
    <w:rPr>
      <w:i/>
      <w:caps/>
      <w:spacing w:val="10"/>
      <w:sz w:val="18"/>
      <w:szCs w:val="18"/>
    </w:rPr>
  </w:style>
  <w:style w:type="paragraph" w:styleId="Sommario1">
    <w:name w:val="toc 1"/>
    <w:basedOn w:val="Normale"/>
    <w:next w:val="Normale"/>
    <w:autoRedefine/>
    <w:uiPriority w:val="39"/>
    <w:unhideWhenUsed/>
    <w:qFormat/>
    <w:rsid w:val="002E4DE2"/>
    <w:pPr>
      <w:spacing w:before="240"/>
      <w:jc w:val="left"/>
    </w:pPr>
    <w:rPr>
      <w:b/>
      <w:bCs/>
    </w:rPr>
  </w:style>
  <w:style w:type="paragraph" w:styleId="Sommario2">
    <w:name w:val="toc 2"/>
    <w:basedOn w:val="Normale"/>
    <w:next w:val="Normale"/>
    <w:autoRedefine/>
    <w:uiPriority w:val="39"/>
    <w:unhideWhenUsed/>
    <w:qFormat/>
    <w:rsid w:val="0074704C"/>
    <w:pPr>
      <w:spacing w:after="0"/>
      <w:ind w:left="220"/>
      <w:jc w:val="left"/>
    </w:pPr>
    <w:rPr>
      <w:i/>
      <w:iCs/>
      <w:sz w:val="20"/>
    </w:rPr>
  </w:style>
  <w:style w:type="paragraph" w:styleId="Sommario3">
    <w:name w:val="toc 3"/>
    <w:basedOn w:val="Normale"/>
    <w:next w:val="Normale"/>
    <w:autoRedefine/>
    <w:uiPriority w:val="39"/>
    <w:unhideWhenUsed/>
    <w:qFormat/>
    <w:rsid w:val="0074704C"/>
    <w:pPr>
      <w:spacing w:before="0" w:after="0"/>
      <w:ind w:left="440"/>
      <w:jc w:val="left"/>
    </w:pPr>
    <w:rPr>
      <w:sz w:val="20"/>
    </w:rPr>
  </w:style>
  <w:style w:type="paragraph" w:styleId="Didascalia">
    <w:name w:val="caption"/>
    <w:basedOn w:val="Normale"/>
    <w:next w:val="Normale"/>
    <w:qFormat/>
    <w:rsid w:val="0074704C"/>
    <w:pPr>
      <w:spacing w:before="0" w:line="240" w:lineRule="auto"/>
    </w:pPr>
    <w:rPr>
      <w:rFonts w:ascii="Calibri" w:hAnsi="Calibri"/>
      <w:b/>
      <w:bCs/>
      <w:i/>
      <w:color w:val="595959" w:themeColor="text1" w:themeTint="A6"/>
      <w:sz w:val="16"/>
      <w:szCs w:val="16"/>
    </w:rPr>
  </w:style>
  <w:style w:type="paragraph" w:styleId="Sottotitolo">
    <w:name w:val="Subtitle"/>
    <w:basedOn w:val="Normale"/>
    <w:next w:val="Normale"/>
    <w:link w:val="SottotitoloCarattere"/>
    <w:qFormat/>
    <w:rsid w:val="0074704C"/>
    <w:pPr>
      <w:spacing w:after="1000" w:line="240" w:lineRule="auto"/>
    </w:pPr>
    <w:rPr>
      <w:rFonts w:ascii="Calibri" w:eastAsia="Times New Roman" w:hAnsi="Calibri" w:cs="Times New Roman"/>
      <w:i/>
      <w:caps/>
      <w:color w:val="595959" w:themeColor="text1" w:themeTint="A6"/>
      <w:spacing w:val="10"/>
      <w:sz w:val="24"/>
      <w:szCs w:val="24"/>
    </w:rPr>
  </w:style>
  <w:style w:type="character" w:customStyle="1" w:styleId="SottotitoloCarattere">
    <w:name w:val="Sottotitolo Carattere"/>
    <w:basedOn w:val="Carpredefinitoparagrafo"/>
    <w:link w:val="Sottotitolo"/>
    <w:rsid w:val="0074704C"/>
    <w:rPr>
      <w:rFonts w:ascii="Calibri" w:eastAsia="Times New Roman" w:hAnsi="Calibri" w:cs="Times New Roman"/>
      <w:i/>
      <w:caps/>
      <w:color w:val="595959" w:themeColor="text1" w:themeTint="A6"/>
      <w:spacing w:val="10"/>
      <w:sz w:val="24"/>
      <w:szCs w:val="24"/>
      <w:lang w:val="it-IT"/>
    </w:rPr>
  </w:style>
  <w:style w:type="character" w:styleId="Enfasigrassetto">
    <w:name w:val="Strong"/>
    <w:qFormat/>
    <w:rsid w:val="0074704C"/>
    <w:rPr>
      <w:b/>
      <w:bCs/>
    </w:rPr>
  </w:style>
  <w:style w:type="character" w:styleId="Enfasicorsivo">
    <w:name w:val="Emphasis"/>
    <w:qFormat/>
    <w:rsid w:val="0074704C"/>
    <w:rPr>
      <w:caps/>
      <w:color w:val="243F60" w:themeColor="accent1" w:themeShade="7F"/>
      <w:spacing w:val="5"/>
    </w:rPr>
  </w:style>
  <w:style w:type="paragraph" w:styleId="Nessunaspaziatura">
    <w:name w:val="No Spacing"/>
    <w:basedOn w:val="Normale"/>
    <w:link w:val="NessunaspaziaturaCarattere"/>
    <w:qFormat/>
    <w:rsid w:val="0074704C"/>
    <w:pPr>
      <w:spacing w:before="0" w:after="0" w:line="240" w:lineRule="auto"/>
    </w:pPr>
    <w:rPr>
      <w:spacing w:val="0"/>
      <w:sz w:val="20"/>
      <w:lang w:val="en-US"/>
    </w:rPr>
  </w:style>
  <w:style w:type="character" w:customStyle="1" w:styleId="NessunaspaziaturaCarattere">
    <w:name w:val="Nessuna spaziatura Carattere"/>
    <w:basedOn w:val="Carpredefinitoparagrafo"/>
    <w:link w:val="Nessunaspaziatura"/>
    <w:rsid w:val="0074704C"/>
    <w:rPr>
      <w:sz w:val="20"/>
      <w:szCs w:val="20"/>
    </w:rPr>
  </w:style>
  <w:style w:type="paragraph" w:styleId="Paragrafoelenco">
    <w:name w:val="List Paragraph"/>
    <w:basedOn w:val="Normale"/>
    <w:qFormat/>
    <w:rsid w:val="0074704C"/>
    <w:pPr>
      <w:ind w:left="720"/>
      <w:contextualSpacing/>
    </w:pPr>
  </w:style>
  <w:style w:type="paragraph" w:styleId="Citazione">
    <w:name w:val="Quote"/>
    <w:basedOn w:val="Normale"/>
    <w:next w:val="Normale"/>
    <w:link w:val="CitazioneCarattere"/>
    <w:qFormat/>
    <w:rsid w:val="0074704C"/>
    <w:rPr>
      <w:i/>
      <w:iCs/>
      <w:spacing w:val="0"/>
      <w:sz w:val="20"/>
      <w:lang w:val="en-US"/>
    </w:rPr>
  </w:style>
  <w:style w:type="character" w:customStyle="1" w:styleId="CitazioneCarattere">
    <w:name w:val="Citazione Carattere"/>
    <w:basedOn w:val="Carpredefinitoparagrafo"/>
    <w:link w:val="Citazione"/>
    <w:rsid w:val="0074704C"/>
    <w:rPr>
      <w:i/>
      <w:iCs/>
      <w:sz w:val="20"/>
      <w:szCs w:val="20"/>
    </w:rPr>
  </w:style>
  <w:style w:type="paragraph" w:styleId="Citazioneintensa">
    <w:name w:val="Intense Quote"/>
    <w:basedOn w:val="Normale"/>
    <w:next w:val="Normale"/>
    <w:link w:val="CitazioneintensaCarattere"/>
    <w:qFormat/>
    <w:rsid w:val="0074704C"/>
    <w:pPr>
      <w:pBdr>
        <w:top w:val="single" w:sz="4" w:space="10" w:color="4F81BD" w:themeColor="accent1"/>
        <w:left w:val="single" w:sz="4" w:space="10" w:color="4F81BD" w:themeColor="accent1"/>
      </w:pBdr>
      <w:spacing w:after="0"/>
      <w:ind w:left="1296" w:right="1152"/>
    </w:pPr>
    <w:rPr>
      <w:rFonts w:ascii="Calibri" w:eastAsia="Times New Roman" w:hAnsi="Calibri" w:cs="Times New Roman"/>
      <w:i/>
      <w:iCs/>
      <w:color w:val="4F81BD" w:themeColor="accent1"/>
      <w:lang w:val="en-US"/>
    </w:rPr>
  </w:style>
  <w:style w:type="character" w:customStyle="1" w:styleId="CitazioneintensaCarattere">
    <w:name w:val="Citazione intensa Carattere"/>
    <w:basedOn w:val="Carpredefinitoparagrafo"/>
    <w:link w:val="Citazioneintensa"/>
    <w:rsid w:val="0074704C"/>
    <w:rPr>
      <w:rFonts w:ascii="Calibri" w:eastAsia="Times New Roman" w:hAnsi="Calibri" w:cs="Times New Roman"/>
      <w:i/>
      <w:iCs/>
      <w:color w:val="4F81BD" w:themeColor="accent1"/>
      <w:spacing w:val="4"/>
      <w:szCs w:val="20"/>
    </w:rPr>
  </w:style>
  <w:style w:type="character" w:styleId="Enfasidelicata">
    <w:name w:val="Subtle Emphasis"/>
    <w:qFormat/>
    <w:rsid w:val="0074704C"/>
    <w:rPr>
      <w:i/>
      <w:iCs/>
      <w:color w:val="243F60" w:themeColor="accent1" w:themeShade="7F"/>
    </w:rPr>
  </w:style>
  <w:style w:type="character" w:styleId="Enfasiintensa">
    <w:name w:val="Intense Emphasis"/>
    <w:qFormat/>
    <w:rsid w:val="0074704C"/>
    <w:rPr>
      <w:b/>
      <w:bCs/>
      <w:caps/>
      <w:color w:val="243F60" w:themeColor="accent1" w:themeShade="7F"/>
      <w:spacing w:val="10"/>
    </w:rPr>
  </w:style>
  <w:style w:type="character" w:styleId="Riferimentodelicato">
    <w:name w:val="Subtle Reference"/>
    <w:qFormat/>
    <w:rsid w:val="0074704C"/>
    <w:rPr>
      <w:b/>
      <w:bCs/>
      <w:color w:val="4F81BD" w:themeColor="accent1"/>
    </w:rPr>
  </w:style>
  <w:style w:type="character" w:styleId="Riferimentointenso">
    <w:name w:val="Intense Reference"/>
    <w:qFormat/>
    <w:rsid w:val="0074704C"/>
    <w:rPr>
      <w:b/>
      <w:bCs/>
      <w:i/>
      <w:iCs/>
      <w:caps/>
      <w:color w:val="4F81BD" w:themeColor="accent1"/>
    </w:rPr>
  </w:style>
  <w:style w:type="character" w:styleId="Titolodellibro">
    <w:name w:val="Book Title"/>
    <w:qFormat/>
    <w:rsid w:val="0074704C"/>
    <w:rPr>
      <w:b/>
      <w:bCs/>
      <w:i/>
      <w:iCs/>
      <w:spacing w:val="9"/>
    </w:rPr>
  </w:style>
  <w:style w:type="paragraph" w:styleId="Titolosommario">
    <w:name w:val="TOC Heading"/>
    <w:basedOn w:val="Titolo1"/>
    <w:next w:val="Normale"/>
    <w:uiPriority w:val="39"/>
    <w:unhideWhenUsed/>
    <w:qFormat/>
    <w:rsid w:val="0074704C"/>
    <w:pPr>
      <w:outlineLvl w:val="9"/>
    </w:pPr>
  </w:style>
  <w:style w:type="paragraph" w:styleId="Testonotaapidipagina">
    <w:name w:val="footnote text"/>
    <w:basedOn w:val="Normale"/>
    <w:link w:val="TestonotaapidipaginaCarattere"/>
    <w:semiHidden/>
    <w:unhideWhenUsed/>
    <w:rsid w:val="004C16E0"/>
    <w:pPr>
      <w:spacing w:after="0" w:line="240" w:lineRule="auto"/>
    </w:pPr>
    <w:rPr>
      <w:sz w:val="20"/>
    </w:rPr>
  </w:style>
  <w:style w:type="character" w:customStyle="1" w:styleId="TestonotaapidipaginaCarattere">
    <w:name w:val="Testo nota a piè di pagina Carattere"/>
    <w:basedOn w:val="Carpredefinitoparagrafo"/>
    <w:link w:val="Testonotaapidipagina"/>
    <w:semiHidden/>
    <w:rsid w:val="004C16E0"/>
    <w:rPr>
      <w:spacing w:val="4"/>
      <w:sz w:val="20"/>
      <w:szCs w:val="20"/>
      <w:lang w:val="it-IT"/>
    </w:rPr>
  </w:style>
  <w:style w:type="character" w:styleId="Rimandonotaapidipagina">
    <w:name w:val="footnote reference"/>
    <w:basedOn w:val="Carpredefinitoparagrafo"/>
    <w:semiHidden/>
    <w:unhideWhenUsed/>
    <w:rsid w:val="004C16E0"/>
    <w:rPr>
      <w:vertAlign w:val="superscript"/>
    </w:rPr>
  </w:style>
  <w:style w:type="paragraph" w:styleId="Bibliografia">
    <w:name w:val="Bibliography"/>
    <w:basedOn w:val="Normale"/>
    <w:next w:val="Normale"/>
    <w:uiPriority w:val="37"/>
    <w:unhideWhenUsed/>
    <w:rsid w:val="004C16E0"/>
  </w:style>
  <w:style w:type="character" w:customStyle="1" w:styleId="testo">
    <w:name w:val="testo"/>
    <w:basedOn w:val="Carpredefinitoparagrafo"/>
    <w:rsid w:val="004C16E0"/>
  </w:style>
  <w:style w:type="paragraph" w:styleId="Testofumetto">
    <w:name w:val="Balloon Text"/>
    <w:basedOn w:val="Normale"/>
    <w:link w:val="TestofumettoCarattere"/>
    <w:uiPriority w:val="99"/>
    <w:semiHidden/>
    <w:unhideWhenUsed/>
    <w:rsid w:val="004C16E0"/>
    <w:pPr>
      <w:spacing w:before="0"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C16E0"/>
    <w:rPr>
      <w:rFonts w:ascii="Tahoma" w:hAnsi="Tahoma" w:cs="Tahoma"/>
      <w:spacing w:val="4"/>
      <w:sz w:val="16"/>
      <w:szCs w:val="16"/>
      <w:lang w:val="it-IT"/>
    </w:rPr>
  </w:style>
  <w:style w:type="paragraph" w:styleId="Mappadocumento">
    <w:name w:val="Document Map"/>
    <w:basedOn w:val="Normale"/>
    <w:link w:val="MappadocumentoCarattere"/>
    <w:uiPriority w:val="99"/>
    <w:semiHidden/>
    <w:unhideWhenUsed/>
    <w:rsid w:val="00BC16DA"/>
    <w:pPr>
      <w:spacing w:before="0" w:after="0"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BC16DA"/>
    <w:rPr>
      <w:rFonts w:ascii="Tahoma" w:hAnsi="Tahoma" w:cs="Tahoma"/>
      <w:spacing w:val="4"/>
      <w:sz w:val="16"/>
      <w:szCs w:val="16"/>
      <w:lang w:val="it-IT"/>
    </w:rPr>
  </w:style>
  <w:style w:type="character" w:styleId="Collegamentoipertestuale">
    <w:name w:val="Hyperlink"/>
    <w:basedOn w:val="Carpredefinitoparagrafo"/>
    <w:uiPriority w:val="99"/>
    <w:unhideWhenUsed/>
    <w:rsid w:val="00EF366D"/>
    <w:rPr>
      <w:color w:val="0000FF" w:themeColor="hyperlink"/>
      <w:u w:val="single"/>
    </w:rPr>
  </w:style>
  <w:style w:type="paragraph" w:styleId="Sommario4">
    <w:name w:val="toc 4"/>
    <w:basedOn w:val="Normale"/>
    <w:next w:val="Normale"/>
    <w:autoRedefine/>
    <w:uiPriority w:val="39"/>
    <w:unhideWhenUsed/>
    <w:rsid w:val="002E4DE2"/>
    <w:pPr>
      <w:spacing w:before="0" w:after="0"/>
      <w:ind w:left="660"/>
      <w:jc w:val="left"/>
    </w:pPr>
    <w:rPr>
      <w:sz w:val="20"/>
    </w:rPr>
  </w:style>
  <w:style w:type="paragraph" w:styleId="Sommario5">
    <w:name w:val="toc 5"/>
    <w:basedOn w:val="Normale"/>
    <w:next w:val="Normale"/>
    <w:autoRedefine/>
    <w:uiPriority w:val="39"/>
    <w:unhideWhenUsed/>
    <w:rsid w:val="002E4DE2"/>
    <w:pPr>
      <w:spacing w:before="0" w:after="0"/>
      <w:ind w:left="880"/>
      <w:jc w:val="left"/>
    </w:pPr>
    <w:rPr>
      <w:sz w:val="20"/>
    </w:rPr>
  </w:style>
  <w:style w:type="paragraph" w:styleId="Sommario6">
    <w:name w:val="toc 6"/>
    <w:basedOn w:val="Normale"/>
    <w:next w:val="Normale"/>
    <w:autoRedefine/>
    <w:uiPriority w:val="39"/>
    <w:unhideWhenUsed/>
    <w:rsid w:val="002E4DE2"/>
    <w:pPr>
      <w:spacing w:before="0" w:after="0"/>
      <w:ind w:left="1100"/>
      <w:jc w:val="left"/>
    </w:pPr>
    <w:rPr>
      <w:sz w:val="20"/>
    </w:rPr>
  </w:style>
  <w:style w:type="paragraph" w:styleId="Sommario7">
    <w:name w:val="toc 7"/>
    <w:basedOn w:val="Normale"/>
    <w:next w:val="Normale"/>
    <w:autoRedefine/>
    <w:uiPriority w:val="39"/>
    <w:unhideWhenUsed/>
    <w:rsid w:val="002E4DE2"/>
    <w:pPr>
      <w:spacing w:before="0" w:after="0"/>
      <w:ind w:left="1320"/>
      <w:jc w:val="left"/>
    </w:pPr>
    <w:rPr>
      <w:sz w:val="20"/>
    </w:rPr>
  </w:style>
  <w:style w:type="paragraph" w:styleId="Sommario8">
    <w:name w:val="toc 8"/>
    <w:basedOn w:val="Normale"/>
    <w:next w:val="Normale"/>
    <w:autoRedefine/>
    <w:uiPriority w:val="39"/>
    <w:unhideWhenUsed/>
    <w:rsid w:val="002E4DE2"/>
    <w:pPr>
      <w:spacing w:before="0" w:after="0"/>
      <w:ind w:left="1540"/>
      <w:jc w:val="left"/>
    </w:pPr>
    <w:rPr>
      <w:sz w:val="20"/>
    </w:rPr>
  </w:style>
  <w:style w:type="paragraph" w:styleId="Sommario9">
    <w:name w:val="toc 9"/>
    <w:basedOn w:val="Normale"/>
    <w:next w:val="Normale"/>
    <w:autoRedefine/>
    <w:uiPriority w:val="39"/>
    <w:unhideWhenUsed/>
    <w:rsid w:val="002E4DE2"/>
    <w:pPr>
      <w:spacing w:before="0" w:after="0"/>
      <w:ind w:left="1760"/>
      <w:jc w:val="left"/>
    </w:pPr>
    <w:rPr>
      <w:sz w:val="20"/>
    </w:rPr>
  </w:style>
  <w:style w:type="paragraph" w:styleId="Intestazione">
    <w:name w:val="header"/>
    <w:basedOn w:val="Normale"/>
    <w:link w:val="IntestazioneCarattere"/>
    <w:uiPriority w:val="99"/>
    <w:semiHidden/>
    <w:unhideWhenUsed/>
    <w:rsid w:val="00C745AD"/>
    <w:pPr>
      <w:tabs>
        <w:tab w:val="center" w:pos="4819"/>
        <w:tab w:val="right" w:pos="9638"/>
      </w:tabs>
      <w:spacing w:before="0" w:after="0" w:line="240" w:lineRule="auto"/>
    </w:pPr>
  </w:style>
  <w:style w:type="character" w:customStyle="1" w:styleId="IntestazioneCarattere">
    <w:name w:val="Intestazione Carattere"/>
    <w:basedOn w:val="Carpredefinitoparagrafo"/>
    <w:link w:val="Intestazione"/>
    <w:uiPriority w:val="99"/>
    <w:semiHidden/>
    <w:rsid w:val="00C745AD"/>
    <w:rPr>
      <w:spacing w:val="4"/>
      <w:szCs w:val="20"/>
      <w:lang w:val="it-IT"/>
    </w:rPr>
  </w:style>
  <w:style w:type="paragraph" w:styleId="Pidipagina">
    <w:name w:val="footer"/>
    <w:basedOn w:val="Normale"/>
    <w:link w:val="PidipaginaCarattere"/>
    <w:uiPriority w:val="99"/>
    <w:semiHidden/>
    <w:unhideWhenUsed/>
    <w:rsid w:val="00C745AD"/>
    <w:pPr>
      <w:tabs>
        <w:tab w:val="center" w:pos="4819"/>
        <w:tab w:val="right" w:pos="9638"/>
      </w:tabs>
      <w:spacing w:before="0" w:after="0" w:line="240" w:lineRule="auto"/>
    </w:pPr>
  </w:style>
  <w:style w:type="character" w:customStyle="1" w:styleId="PidipaginaCarattere">
    <w:name w:val="Piè di pagina Carattere"/>
    <w:basedOn w:val="Carpredefinitoparagrafo"/>
    <w:link w:val="Pidipagina"/>
    <w:uiPriority w:val="99"/>
    <w:semiHidden/>
    <w:rsid w:val="00C745AD"/>
    <w:rPr>
      <w:spacing w:val="4"/>
      <w:szCs w:val="20"/>
      <w:lang w:val="it-IT"/>
    </w:rPr>
  </w:style>
  <w:style w:type="paragraph" w:styleId="Revisione">
    <w:name w:val="Revision"/>
    <w:hidden/>
    <w:uiPriority w:val="99"/>
    <w:semiHidden/>
    <w:rsid w:val="00AF6F37"/>
    <w:pPr>
      <w:spacing w:before="0" w:after="0" w:line="240" w:lineRule="auto"/>
    </w:pPr>
    <w:rPr>
      <w:spacing w:val="4"/>
      <w:szCs w:val="20"/>
      <w:lang w:val="it-I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b:Source>
    <b:Tag>Spi04</b:Tag>
    <b:SourceType>Book</b:SourceType>
    <b:Guid>{31CFF01B-09B5-44A6-A1AE-9EDA32B1894A}</b:Guid>
    <b:LCID>0</b:LCID>
    <b:Author>
      <b:Author>
        <b:NameList>
          <b:Person>
            <b:Last>Spiazzi</b:Last>
            <b:First>Marina</b:First>
          </b:Person>
          <b:Person>
            <b:Last>Tavella</b:Last>
            <b:First>Marina</b:First>
          </b:Person>
        </b:NameList>
      </b:Author>
    </b:Author>
    <b:Title>Lit &amp; Lab</b:Title>
    <b:City>Bologna</b:City>
    <b:Year>2004</b:Year>
    <b:Publisher>Zanichelli</b:Publisher>
    <b:RefOrder>1</b:RefOrder>
  </b:Source>
  <b:Source>
    <b:Tag>Tib03</b:Tag>
    <b:SourceType>Book</b:SourceType>
    <b:Guid>{9EB7085B-6E9F-45F6-9202-5AFEB764DC73}</b:Guid>
    <b:LCID>0</b:LCID>
    <b:Author>
      <b:Author>
        <b:NameList>
          <b:Person>
            <b:Last>Santelia</b:Last>
            <b:First>Claudio</b:First>
          </b:Person>
          <b:Person>
            <b:Last>Tibilietti</b:Last>
            <b:First>Marco</b:First>
          </b:Person>
        </b:NameList>
      </b:Author>
    </b:Author>
    <b:Title>La patente nautica da diporto</b:Title>
    <b:Year>2003</b:Year>
    <b:City>Milano</b:City>
    <b:Publisher>Mursia</b:Publisher>
    <b:RefOrder>2</b:RefOrder>
  </b:Source>
  <b:Source>
    <b:Tag>Ezi03</b:Tag>
    <b:SourceType>Book</b:SourceType>
    <b:Guid>{36BA1259-7C77-4C3C-AC31-9326D6F9F897}</b:Guid>
    <b:LCID>0</b:LCID>
    <b:Author>
      <b:Author>
        <b:NameList>
          <b:Person>
            <b:Last>Raimondi</b:Last>
            <b:First>Ezio</b:First>
          </b:Person>
        </b:NameList>
      </b:Author>
    </b:Author>
    <b:Title>Tempi e immagini della letteratura</b:Title>
    <b:Year>2003</b:Year>
    <b:Publisher>Edizioni Scolastiche Bruno Mondatori</b:Publisher>
    <b:RefOrder>3</b:RefOrder>
  </b:Source>
  <b:Source>
    <b:Tag>scu</b:Tag>
    <b:SourceType>ElectronicSource</b:SourceType>
    <b:Guid>{07B36A01-AC83-47F5-A15C-94C2E607A41F}</b:Guid>
    <b:LCID>0</b:LCID>
    <b:Author>
      <b:Author>
        <b:NameList>
          <b:Person>
            <b:Last>Pontos</b:Last>
            <b:First>scuola</b:First>
            <b:Middle>nautica</b:Middle>
          </b:Person>
        </b:NameList>
      </b:Author>
    </b:Author>
    <b:Title>materiale didattico</b:Title>
    <b:RefOrder>4</b:RefOrder>
  </b:Source>
  <b:Source>
    <b:Tag>Nev04</b:Tag>
    <b:SourceType>Book</b:SourceType>
    <b:Guid>{74D245D6-DC0D-4C10-905D-A7242BAC2D22}</b:Guid>
    <b:LCID>0</b:LCID>
    <b:Author>
      <b:Author>
        <b:NameList>
          <b:Person>
            <b:Last>Neviani</b:Last>
            <b:First>Ivo</b:First>
          </b:Person>
          <b:Person>
            <b:Last>Pignocchino Feyles</b:Last>
            <b:First>Cristina</b:First>
          </b:Person>
        </b:NameList>
      </b:Author>
    </b:Author>
    <b:Title>Geografia generale</b:Title>
    <b:Year>2004</b:Year>
    <b:City>Torino</b:City>
    <b:Publisher>Società editrice internazionale</b:Publisher>
    <b:RefOrder>5</b:RefOrder>
  </b:Source>
  <b:Source>
    <b:Tag>Med04</b:Tag>
    <b:SourceType>Book</b:SourceType>
    <b:Guid>{7B44FC76-EF78-48BE-9B36-56335729EB05}</b:Guid>
    <b:LCID>0</b:LCID>
    <b:Author>
      <b:Author>
        <b:NameList>
          <b:Person>
            <b:Last>Medas</b:Last>
            <b:First>Stefano</b:First>
          </b:Person>
        </b:NameList>
      </b:Author>
    </b:Author>
    <b:Title>De rebus nauticis: l'arte della navigazione nel mondo antico</b:Title>
    <b:Year>2004</b:Year>
    <b:Publisher>L'Erma di Bretschneider</b:Publisher>
    <b:RefOrder>6</b:RefOrder>
  </b:Source>
  <b:Source>
    <b:Tag>Leo98</b:Tag>
    <b:SourceType>Book</b:SourceType>
    <b:Guid>{633C76FE-30FC-4A87-A820-A02F4F9FB2CE}</b:Guid>
    <b:LCID>0</b:LCID>
    <b:Author>
      <b:Author>
        <b:NameList>
          <b:Person>
            <b:Last>Leopardi</b:Last>
            <b:First>Giacomo</b:First>
          </b:Person>
        </b:NameList>
      </b:Author>
      <b:Editor>
        <b:NameList>
          <b:Person>
            <b:Last>Galimberti</b:Last>
            <b:First>Cesare</b:First>
          </b:Person>
        </b:NameList>
      </b:Editor>
    </b:Author>
    <b:Title>Operette Morali (Guida)</b:Title>
    <b:Year>1998</b:Year>
    <b:City>Napoli</b:City>
    <b:RefOrder>7</b:RefOrder>
  </b:Source>
  <b:Source>
    <b:Tag>Sil05</b:Tag>
    <b:SourceType>Book</b:SourceType>
    <b:Guid>{B4713BDD-7062-4168-A683-B51B7A72E010}</b:Guid>
    <b:LCID>0</b:LCID>
    <b:Author>
      <b:Author>
        <b:NameList>
          <b:Person>
            <b:Last>Ferri</b:Last>
            <b:First>Silvia</b:First>
          </b:Person>
        </b:NameList>
      </b:Author>
    </b:Author>
    <b:Title>Meteorologia Pratica Per Il Diporto Nautico</b:Title>
    <b:Year>2005</b:Year>
    <b:Publisher>HOEPLI EDITORE</b:Publisher>
    <b:RefOrder>8</b:RefOrder>
  </b:Source>
  <b:Source>
    <b:Tag>Dor</b:Tag>
    <b:SourceType>Art</b:SourceType>
    <b:Guid>{115AC5FD-F6F4-4A6B-B8E2-FFF63E79EF14}</b:Guid>
    <b:LCID>0</b:LCID>
    <b:Author>
      <b:Author>
        <b:NameList>
          <b:Person>
            <b:Last>Doré</b:Last>
            <b:First>Gustave</b:First>
          </b:Person>
        </b:NameList>
      </b:Author>
      <b:Artist>
        <b:NameList>
          <b:Person>
            <b:Last>Doré</b:Last>
            <b:First>Gustave</b:First>
          </b:Person>
        </b:NameList>
      </b:Artist>
    </b:Author>
    <b:Title>The Rime of the Ancient Mariner</b:Title>
    <b:Institution>http://dore.artpassions.net/</b:Institution>
    <b:Comments>set of engraved metal plate illustrations</b:Comments>
    <b:URL>http://dore.artpassions.net/</b:URL>
    <b:RefOrder>9</b:RefOrder>
  </b:Source>
  <b:Source>
    <b:Tag>Rob</b:Tag>
    <b:SourceType>DocumentFromInternetSite</b:SourceType>
    <b:Guid>{B9187798-2A96-42E9-A6F1-472E4ACF9F9B}</b:Guid>
    <b:LCID>0</b:LCID>
    <b:Author>
      <b:Author>
        <b:NameList>
          <b:Person>
            <b:Last>Crosio</b:Last>
            <b:First>Roberto</b:First>
          </b:Person>
        </b:NameList>
      </b:Author>
    </b:Author>
    <b:Title>Intertestualità e tematizzazioni (Progetto lingua e linguaggi)</b:Title>
    <b:URL>http://www.valsesiascuole.it/crosior/1_intertestualita/</b:URL>
    <b:RefOrder>10</b:RefOrder>
  </b:Source>
  <b:Source>
    <b:Tag>Bos73</b:Tag>
    <b:SourceType>Book</b:SourceType>
    <b:Guid>{F885E8DE-C20C-4F97-9D14-6D4D67CA77B5}</b:Guid>
    <b:LCID>0</b:LCID>
    <b:Author>
      <b:Author>
        <b:NameList>
          <b:Person>
            <b:Last>Boschi</b:Last>
            <b:First>Egidio</b:First>
          </b:Person>
        </b:NameList>
      </b:Author>
    </b:Author>
    <b:Title>Giacomo Leopardi</b:Title>
    <b:Year>1973</b:Year>
    <b:City>Cagliari</b:City>
    <b:Publisher>Editrice Sarda Fossatario</b:Publisher>
    <b:RefOrder>11</b:RefOrder>
  </b:Source>
  <b:Source>
    <b:Tag>Bel05</b:Tag>
    <b:SourceType>Book</b:SourceType>
    <b:Guid>{4A82DDF8-6B15-44DA-B80F-22670F9CC9F4}</b:Guid>
    <b:LCID>0</b:LCID>
    <b:Author>
      <b:Author>
        <b:NameList>
          <b:Person>
            <b:Last>Bellofiore</b:Last>
            <b:First>Raffaello</b:First>
          </b:Person>
          <b:Person>
            <b:Last>Corazzon</b:Last>
            <b:First>Paolo</b:First>
          </b:Person>
          <b:Person>
            <b:Last>Giuliacci</b:Last>
            <b:First>Andrea</b:First>
          </b:Person>
        </b:NameList>
      </b:Author>
    </b:Author>
    <b:Title>La Meteorologia in mare: guida completa per diportisti e regatanti</b:Title>
    <b:Year>2005</b:Year>
    <b:Publisher>Alpha Test</b:Publisher>
    <b:RefOrder>12</b:RefOrder>
  </b:Source>
  <b:Source>
    <b:Tag>Cla</b:Tag>
    <b:SourceType>DocumentFromInternetSite</b:SourceType>
    <b:Guid>{E866D7E8-9398-4725-AC61-456177790312}</b:Guid>
    <b:LCID>0</b:LCID>
    <b:Title>Classic Notes: The Rime of the Ancient Mariner</b:Title>
    <b:URL>http://www.gradesaver.com/classicnotes/titles/mariner/</b:URL>
    <b:RefOrder>13</b:RefOrder>
  </b:Source>
</b:Sources>
</file>

<file path=customXml/itemProps1.xml><?xml version="1.0" encoding="utf-8"?>
<ds:datastoreItem xmlns:ds="http://schemas.openxmlformats.org/officeDocument/2006/customXml" ds:itemID="{52151413-CEF0-43E2-A77C-F10B867B1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1</Pages>
  <Words>6803</Words>
  <Characters>38778</Characters>
  <Application>Microsoft Office Word</Application>
  <DocSecurity>0</DocSecurity>
  <Lines>323</Lines>
  <Paragraphs>90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45491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Francesco</dc:creator>
  <cp:keywords/>
  <dc:description/>
  <cp:lastModifiedBy>Francesco</cp:lastModifiedBy>
  <cp:revision>12</cp:revision>
  <cp:lastPrinted>2008-06-17T16:25:00Z</cp:lastPrinted>
  <dcterms:created xsi:type="dcterms:W3CDTF">2008-06-17T14:00:00Z</dcterms:created>
  <dcterms:modified xsi:type="dcterms:W3CDTF">2008-07-18T23:02:00Z</dcterms:modified>
</cp:coreProperties>
</file>